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6662BF" w14:textId="77777777" w:rsidR="004A3C4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Work Sans" w:eastAsia="Work Sans" w:hAnsi="Work Sans" w:cs="Work Sans"/>
          <w:color w:val="000000"/>
          <w:sz w:val="20"/>
          <w:szCs w:val="20"/>
        </w:rPr>
      </w:pPr>
      <w:r>
        <w:rPr>
          <w:rFonts w:ascii="Work Sans" w:eastAsia="Work Sans" w:hAnsi="Work Sans" w:cs="Work Sans"/>
          <w:sz w:val="20"/>
          <w:szCs w:val="20"/>
        </w:rPr>
        <w:t xml:space="preserve">Etap </w:t>
      </w:r>
      <w:r>
        <w:rPr>
          <w:rFonts w:ascii="Work Sans" w:eastAsia="Work Sans" w:hAnsi="Work Sans" w:cs="Work Sans"/>
          <w:color w:val="000000"/>
          <w:sz w:val="20"/>
          <w:szCs w:val="20"/>
        </w:rPr>
        <w:t>1</w:t>
      </w:r>
    </w:p>
    <w:p w14:paraId="53E723C9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6554C42A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7FF6598B" w14:textId="77777777" w:rsidR="004A3C46" w:rsidRDefault="004A3C46">
      <w:pPr>
        <w:spacing w:line="276" w:lineRule="auto"/>
        <w:jc w:val="center"/>
        <w:rPr>
          <w:rFonts w:ascii="Work Sans" w:eastAsia="Work Sans" w:hAnsi="Work Sans" w:cs="Work Sans"/>
          <w:b/>
          <w:sz w:val="20"/>
          <w:szCs w:val="20"/>
        </w:rPr>
      </w:pPr>
    </w:p>
    <w:p w14:paraId="28D624FB" w14:textId="77777777" w:rsidR="004A3C46" w:rsidRDefault="004A3C46">
      <w:pPr>
        <w:spacing w:line="276" w:lineRule="auto"/>
        <w:jc w:val="center"/>
        <w:rPr>
          <w:rFonts w:ascii="Work Sans" w:eastAsia="Work Sans" w:hAnsi="Work Sans" w:cs="Work Sans"/>
          <w:b/>
          <w:sz w:val="38"/>
          <w:szCs w:val="38"/>
        </w:rPr>
      </w:pPr>
    </w:p>
    <w:p w14:paraId="3A5571D9" w14:textId="77777777" w:rsidR="004A3C46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Work Sans" w:eastAsia="Work Sans" w:hAnsi="Work Sans" w:cs="Work Sans"/>
          <w:b/>
          <w:sz w:val="38"/>
          <w:szCs w:val="38"/>
        </w:rPr>
      </w:pPr>
      <w:r>
        <w:rPr>
          <w:rFonts w:ascii="Work Sans" w:eastAsia="Work Sans" w:hAnsi="Work Sans" w:cs="Work Sans"/>
          <w:b/>
          <w:sz w:val="38"/>
          <w:szCs w:val="38"/>
        </w:rPr>
        <w:t xml:space="preserve">Scenariusz zajęć </w:t>
      </w:r>
    </w:p>
    <w:p w14:paraId="7AFD624D" w14:textId="77777777" w:rsidR="004A3C46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Work Sans" w:eastAsia="Work Sans" w:hAnsi="Work Sans" w:cs="Work Sans"/>
          <w:b/>
          <w:sz w:val="38"/>
          <w:szCs w:val="38"/>
        </w:rPr>
      </w:pPr>
      <w:r>
        <w:rPr>
          <w:rFonts w:ascii="Work Sans" w:eastAsia="Work Sans" w:hAnsi="Work Sans" w:cs="Work Sans"/>
          <w:b/>
          <w:sz w:val="38"/>
          <w:szCs w:val="38"/>
        </w:rPr>
        <w:t xml:space="preserve">dla szkoły podstawowej </w:t>
      </w:r>
    </w:p>
    <w:p w14:paraId="65B12752" w14:textId="77777777" w:rsidR="004A3C46" w:rsidRDefault="00000000">
      <w:pPr>
        <w:spacing w:line="276" w:lineRule="auto"/>
        <w:jc w:val="center"/>
        <w:rPr>
          <w:rFonts w:ascii="Work Sans" w:eastAsia="Work Sans" w:hAnsi="Work Sans" w:cs="Work Sans"/>
          <w:b/>
          <w:sz w:val="38"/>
          <w:szCs w:val="38"/>
        </w:rPr>
      </w:pPr>
      <w:r>
        <w:rPr>
          <w:rFonts w:ascii="Work Sans" w:eastAsia="Work Sans" w:hAnsi="Work Sans" w:cs="Work Sans"/>
          <w:b/>
          <w:sz w:val="38"/>
          <w:szCs w:val="38"/>
        </w:rPr>
        <w:t>nr 1</w:t>
      </w:r>
    </w:p>
    <w:p w14:paraId="583E5EA9" w14:textId="77777777" w:rsidR="004A3C46" w:rsidRDefault="00000000">
      <w:pPr>
        <w:spacing w:line="276" w:lineRule="auto"/>
        <w:jc w:val="center"/>
        <w:rPr>
          <w:rFonts w:ascii="Work Sans" w:eastAsia="Work Sans" w:hAnsi="Work Sans" w:cs="Work Sans"/>
          <w:b/>
          <w:sz w:val="32"/>
          <w:szCs w:val="32"/>
        </w:rPr>
      </w:pPr>
      <w:r>
        <w:rPr>
          <w:rFonts w:ascii="Work Sans" w:eastAsia="Work Sans" w:hAnsi="Work Sans" w:cs="Work Sans"/>
          <w:b/>
          <w:noProof/>
          <w:sz w:val="32"/>
          <w:szCs w:val="32"/>
        </w:rPr>
        <w:drawing>
          <wp:inline distT="114300" distB="114300" distL="114300" distR="114300" wp14:anchorId="6F69EA02" wp14:editId="4D43542C">
            <wp:extent cx="1325400" cy="1399407"/>
            <wp:effectExtent l="0" t="0" r="0" b="0"/>
            <wp:docPr id="199983494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5400" cy="13994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C26C7B" w14:textId="77777777" w:rsidR="004A3C46" w:rsidRDefault="004A3C46">
      <w:pPr>
        <w:spacing w:line="276" w:lineRule="auto"/>
        <w:jc w:val="center"/>
        <w:rPr>
          <w:rFonts w:ascii="Work Sans" w:eastAsia="Work Sans" w:hAnsi="Work Sans" w:cs="Work Sans"/>
          <w:b/>
          <w:sz w:val="32"/>
          <w:szCs w:val="32"/>
        </w:rPr>
      </w:pPr>
    </w:p>
    <w:p w14:paraId="1CC8AAE3" w14:textId="77777777" w:rsidR="004A3C46" w:rsidRDefault="00000000">
      <w:pPr>
        <w:spacing w:line="276" w:lineRule="auto"/>
        <w:jc w:val="center"/>
        <w:rPr>
          <w:rFonts w:ascii="Work Sans" w:eastAsia="Work Sans" w:hAnsi="Work Sans" w:cs="Work Sans"/>
          <w:sz w:val="36"/>
          <w:szCs w:val="36"/>
        </w:rPr>
      </w:pPr>
      <w:r>
        <w:rPr>
          <w:rFonts w:ascii="Work Sans" w:eastAsia="Work Sans" w:hAnsi="Work Sans" w:cs="Work Sans"/>
        </w:rPr>
        <w:t>Nazwa innowacji</w:t>
      </w:r>
    </w:p>
    <w:p w14:paraId="59509836" w14:textId="77777777" w:rsidR="004A3C46" w:rsidRDefault="00000000">
      <w:pPr>
        <w:widowControl w:val="0"/>
        <w:spacing w:after="0" w:line="276" w:lineRule="auto"/>
        <w:jc w:val="center"/>
        <w:rPr>
          <w:rFonts w:ascii="Work Sans" w:eastAsia="Work Sans" w:hAnsi="Work Sans" w:cs="Work Sans"/>
          <w:b/>
          <w:sz w:val="34"/>
          <w:szCs w:val="34"/>
        </w:rPr>
      </w:pPr>
      <w:r>
        <w:rPr>
          <w:rFonts w:ascii="Work Sans" w:eastAsia="Work Sans" w:hAnsi="Work Sans" w:cs="Work Sans"/>
          <w:b/>
          <w:sz w:val="34"/>
          <w:szCs w:val="34"/>
        </w:rPr>
        <w:t xml:space="preserve">JĘZYK CHEMII </w:t>
      </w:r>
    </w:p>
    <w:p w14:paraId="03EC2FFB" w14:textId="77777777" w:rsidR="004A3C46" w:rsidRDefault="00000000">
      <w:pPr>
        <w:widowControl w:val="0"/>
        <w:numPr>
          <w:ilvl w:val="0"/>
          <w:numId w:val="2"/>
        </w:numPr>
        <w:spacing w:after="0" w:line="276" w:lineRule="auto"/>
        <w:jc w:val="center"/>
        <w:rPr>
          <w:rFonts w:ascii="Work Sans" w:eastAsia="Work Sans" w:hAnsi="Work Sans" w:cs="Work Sans"/>
          <w:b/>
          <w:sz w:val="34"/>
          <w:szCs w:val="34"/>
        </w:rPr>
      </w:pPr>
      <w:r>
        <w:rPr>
          <w:rFonts w:ascii="Work Sans" w:eastAsia="Work Sans" w:hAnsi="Work Sans" w:cs="Work Sans"/>
          <w:b/>
          <w:sz w:val="34"/>
          <w:szCs w:val="34"/>
        </w:rPr>
        <w:t>PRZEPUSTKA DO NIESAMOWITEGO UNIWERSUM</w:t>
      </w:r>
    </w:p>
    <w:p w14:paraId="16F953ED" w14:textId="77777777" w:rsidR="004A3C46" w:rsidRDefault="004A3C46">
      <w:pPr>
        <w:spacing w:line="276" w:lineRule="auto"/>
        <w:jc w:val="center"/>
        <w:rPr>
          <w:rFonts w:ascii="Work Sans" w:eastAsia="Work Sans" w:hAnsi="Work Sans" w:cs="Work Sans"/>
          <w:sz w:val="26"/>
          <w:szCs w:val="26"/>
        </w:rPr>
      </w:pPr>
    </w:p>
    <w:p w14:paraId="76157739" w14:textId="77777777" w:rsidR="004A3C46" w:rsidRDefault="004A3C46">
      <w:pPr>
        <w:spacing w:line="276" w:lineRule="auto"/>
        <w:jc w:val="center"/>
        <w:rPr>
          <w:rFonts w:ascii="Work Sans" w:eastAsia="Work Sans" w:hAnsi="Work Sans" w:cs="Work Sans"/>
          <w:sz w:val="26"/>
          <w:szCs w:val="26"/>
        </w:rPr>
      </w:pPr>
    </w:p>
    <w:p w14:paraId="308BB487" w14:textId="77777777" w:rsidR="004A3C46" w:rsidRDefault="004A3C46">
      <w:pPr>
        <w:spacing w:line="276" w:lineRule="auto"/>
        <w:rPr>
          <w:rFonts w:ascii="Work Sans" w:eastAsia="Work Sans" w:hAnsi="Work Sans" w:cs="Work Sans"/>
          <w:sz w:val="26"/>
          <w:szCs w:val="26"/>
        </w:rPr>
      </w:pPr>
    </w:p>
    <w:p w14:paraId="7A996B64" w14:textId="77777777" w:rsidR="004A3C46" w:rsidRDefault="00000000">
      <w:pPr>
        <w:spacing w:after="0" w:line="276" w:lineRule="auto"/>
        <w:jc w:val="center"/>
        <w:rPr>
          <w:rFonts w:ascii="Work Sans" w:eastAsia="Work Sans" w:hAnsi="Work Sans" w:cs="Work Sans"/>
          <w:sz w:val="26"/>
          <w:szCs w:val="26"/>
        </w:rPr>
      </w:pPr>
      <w:r>
        <w:rPr>
          <w:rFonts w:ascii="Work Sans" w:eastAsia="Work Sans" w:hAnsi="Work Sans" w:cs="Work Sans"/>
          <w:sz w:val="26"/>
          <w:szCs w:val="26"/>
        </w:rPr>
        <w:t xml:space="preserve">Materiał powstał w ramach umowy o powierzenie grantu 67/POPO/2024, </w:t>
      </w:r>
    </w:p>
    <w:p w14:paraId="6AB9DF0D" w14:textId="77777777" w:rsidR="004A3C46" w:rsidRDefault="00000000">
      <w:pPr>
        <w:spacing w:after="0" w:line="276" w:lineRule="auto"/>
        <w:jc w:val="center"/>
        <w:rPr>
          <w:rFonts w:ascii="Work Sans" w:eastAsia="Work Sans" w:hAnsi="Work Sans" w:cs="Work Sans"/>
          <w:sz w:val="26"/>
          <w:szCs w:val="26"/>
        </w:rPr>
      </w:pPr>
      <w:r>
        <w:rPr>
          <w:rFonts w:ascii="Work Sans" w:eastAsia="Work Sans" w:hAnsi="Work Sans" w:cs="Work Sans"/>
          <w:sz w:val="26"/>
          <w:szCs w:val="26"/>
        </w:rPr>
        <w:t xml:space="preserve">realizowanej w projekcie </w:t>
      </w:r>
    </w:p>
    <w:p w14:paraId="77AEDC26" w14:textId="77777777" w:rsidR="004A3C46" w:rsidRDefault="00000000">
      <w:pPr>
        <w:spacing w:after="0" w:line="276" w:lineRule="auto"/>
        <w:jc w:val="center"/>
        <w:rPr>
          <w:rFonts w:ascii="Work Sans" w:eastAsia="Work Sans" w:hAnsi="Work Sans" w:cs="Work Sans"/>
          <w:sz w:val="26"/>
          <w:szCs w:val="26"/>
        </w:rPr>
      </w:pPr>
      <w:r>
        <w:rPr>
          <w:rFonts w:ascii="Work Sans" w:eastAsia="Work Sans" w:hAnsi="Work Sans" w:cs="Work Sans"/>
          <w:sz w:val="26"/>
          <w:szCs w:val="26"/>
        </w:rPr>
        <w:t xml:space="preserve">„POPOJUTRZE 3.0 – KSZTAŁCENIE” </w:t>
      </w:r>
    </w:p>
    <w:p w14:paraId="0A408343" w14:textId="77777777" w:rsidR="004A3C46" w:rsidRDefault="00000000">
      <w:pPr>
        <w:spacing w:after="0" w:line="276" w:lineRule="auto"/>
        <w:jc w:val="center"/>
        <w:rPr>
          <w:rFonts w:ascii="Work Sans" w:eastAsia="Work Sans" w:hAnsi="Work Sans" w:cs="Work Sans"/>
          <w:sz w:val="26"/>
          <w:szCs w:val="26"/>
        </w:rPr>
      </w:pPr>
      <w:r>
        <w:rPr>
          <w:rFonts w:ascii="Work Sans" w:eastAsia="Work Sans" w:hAnsi="Work Sans" w:cs="Work Sans"/>
          <w:sz w:val="26"/>
          <w:szCs w:val="26"/>
        </w:rPr>
        <w:t>(FERS.05.01-IZ.00-0007/23)</w:t>
      </w:r>
    </w:p>
    <w:p w14:paraId="67F852B7" w14:textId="77777777" w:rsidR="004A3C46" w:rsidRDefault="00000000">
      <w:pPr>
        <w:spacing w:line="276" w:lineRule="auto"/>
        <w:rPr>
          <w:rFonts w:ascii="Work Sans" w:eastAsia="Work Sans" w:hAnsi="Work Sans" w:cs="Work Sans"/>
          <w:sz w:val="32"/>
          <w:szCs w:val="32"/>
        </w:rPr>
      </w:pPr>
      <w:r>
        <w:br w:type="page"/>
      </w:r>
    </w:p>
    <w:p w14:paraId="3C8A2B38" w14:textId="77777777" w:rsidR="004A3C46" w:rsidRDefault="004A3C4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ind w:left="720" w:hanging="360"/>
        <w:rPr>
          <w:rFonts w:ascii="Work Sans" w:eastAsia="Work Sans" w:hAnsi="Work Sans" w:cs="Work Sans"/>
          <w:b/>
          <w:color w:val="002060"/>
          <w:sz w:val="20"/>
          <w:szCs w:val="20"/>
        </w:rPr>
      </w:pPr>
    </w:p>
    <w:p w14:paraId="1BA8DD09" w14:textId="77777777" w:rsidR="004A3C46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ind w:left="720" w:firstLine="360"/>
        <w:rPr>
          <w:rFonts w:ascii="Work Sans" w:eastAsia="Work Sans" w:hAnsi="Work Sans" w:cs="Work Sans"/>
          <w:b/>
          <w:color w:val="002060"/>
          <w:sz w:val="28"/>
          <w:szCs w:val="28"/>
        </w:rPr>
      </w:pPr>
      <w:r>
        <w:rPr>
          <w:rFonts w:ascii="Work Sans" w:eastAsia="Work Sans" w:hAnsi="Work Sans" w:cs="Work Sans"/>
          <w:b/>
          <w:color w:val="002060"/>
          <w:sz w:val="28"/>
          <w:szCs w:val="28"/>
        </w:rPr>
        <w:t>Spis treści</w:t>
      </w:r>
    </w:p>
    <w:p w14:paraId="38346601" w14:textId="77777777" w:rsidR="004A3C46" w:rsidRDefault="004A3C46">
      <w:pPr>
        <w:spacing w:line="276" w:lineRule="auto"/>
      </w:pPr>
    </w:p>
    <w:sdt>
      <w:sdtPr>
        <w:id w:val="-1682972376"/>
        <w:docPartObj>
          <w:docPartGallery w:val="Table of Contents"/>
          <w:docPartUnique/>
        </w:docPartObj>
      </w:sdtPr>
      <w:sdtContent>
        <w:p w14:paraId="4D3A15FF" w14:textId="77777777" w:rsidR="004A3C46" w:rsidRDefault="00000000">
          <w:pPr>
            <w:widowControl w:val="0"/>
            <w:tabs>
              <w:tab w:val="right" w:pos="12000"/>
            </w:tabs>
            <w:spacing w:before="60" w:after="0" w:line="276" w:lineRule="auto"/>
            <w:rPr>
              <w:rFonts w:ascii="Arial" w:eastAsia="Arial" w:hAnsi="Arial" w:cs="Arial"/>
              <w:color w:val="000000"/>
            </w:rPr>
          </w:pPr>
          <w:r>
            <w:fldChar w:fldCharType="begin"/>
          </w:r>
          <w:r>
            <w:instrText xml:space="preserve"> TOC \h \u \z \t "Heading 1,1,Heading 2,2,Heading 3,3,"</w:instrText>
          </w:r>
          <w:r>
            <w:fldChar w:fldCharType="separate"/>
          </w:r>
          <w:hyperlink w:anchor="_heading=h.gjdgxs">
            <w:r>
              <w:rPr>
                <w:rFonts w:ascii="Work Sans" w:eastAsia="Work Sans" w:hAnsi="Work Sans" w:cs="Work Sans"/>
                <w:color w:val="000000"/>
                <w:sz w:val="20"/>
                <w:szCs w:val="20"/>
              </w:rPr>
              <w:t xml:space="preserve">1. </w:t>
            </w:r>
          </w:hyperlink>
          <w:hyperlink w:anchor="_heading=h.gjdgxs">
            <w:r>
              <w:rPr>
                <w:rFonts w:ascii="Work Sans" w:eastAsia="Work Sans" w:hAnsi="Work Sans" w:cs="Work Sans"/>
                <w:color w:val="000000"/>
                <w:sz w:val="20"/>
                <w:szCs w:val="20"/>
              </w:rPr>
              <w:t>Wprowadzenie</w:t>
            </w:r>
            <w:r>
              <w:rPr>
                <w:rFonts w:ascii="Work Sans" w:eastAsia="Work Sans" w:hAnsi="Work Sans" w:cs="Work Sans"/>
                <w:color w:val="000000"/>
                <w:sz w:val="20"/>
                <w:szCs w:val="20"/>
              </w:rPr>
              <w:tab/>
              <w:t>3</w:t>
            </w:r>
          </w:hyperlink>
        </w:p>
        <w:p w14:paraId="486AA51D" w14:textId="77777777" w:rsidR="004A3C46" w:rsidRDefault="00000000">
          <w:pPr>
            <w:widowControl w:val="0"/>
            <w:tabs>
              <w:tab w:val="right" w:pos="12000"/>
            </w:tabs>
            <w:spacing w:before="60" w:after="0" w:line="276" w:lineRule="auto"/>
            <w:rPr>
              <w:rFonts w:ascii="Arial" w:eastAsia="Arial" w:hAnsi="Arial" w:cs="Arial"/>
              <w:color w:val="000000"/>
            </w:rPr>
          </w:pPr>
          <w:hyperlink w:anchor="_heading=h.1fob9te">
            <w:r>
              <w:rPr>
                <w:rFonts w:ascii="Work Sans" w:eastAsia="Work Sans" w:hAnsi="Work Sans" w:cs="Work Sans"/>
                <w:color w:val="000000"/>
                <w:sz w:val="20"/>
                <w:szCs w:val="20"/>
              </w:rPr>
              <w:t>2. Wymagane materiały i narzędzia</w:t>
            </w:r>
            <w:r>
              <w:rPr>
                <w:rFonts w:ascii="Work Sans" w:eastAsia="Work Sans" w:hAnsi="Work Sans" w:cs="Work Sans"/>
                <w:color w:val="000000"/>
                <w:sz w:val="20"/>
                <w:szCs w:val="20"/>
              </w:rPr>
              <w:tab/>
              <w:t>3</w:t>
            </w:r>
          </w:hyperlink>
        </w:p>
        <w:p w14:paraId="3E4D1C55" w14:textId="77777777" w:rsidR="004A3C46" w:rsidRDefault="00000000">
          <w:pPr>
            <w:widowControl w:val="0"/>
            <w:tabs>
              <w:tab w:val="right" w:pos="12000"/>
            </w:tabs>
            <w:spacing w:before="60" w:after="0" w:line="276" w:lineRule="auto"/>
            <w:rPr>
              <w:rFonts w:ascii="Arial" w:eastAsia="Arial" w:hAnsi="Arial" w:cs="Arial"/>
              <w:color w:val="000000"/>
            </w:rPr>
          </w:pPr>
          <w:hyperlink w:anchor="_heading=h.uw31uzgzkwlu">
            <w:r>
              <w:rPr>
                <w:rFonts w:ascii="Arial" w:eastAsia="Arial" w:hAnsi="Arial" w:cs="Arial"/>
                <w:color w:val="000000"/>
              </w:rPr>
              <w:t>3. Przebieg zajęć</w:t>
            </w:r>
            <w:r>
              <w:rPr>
                <w:rFonts w:ascii="Arial" w:eastAsia="Arial" w:hAnsi="Arial" w:cs="Arial"/>
                <w:color w:val="000000"/>
              </w:rPr>
              <w:tab/>
              <w:t>4</w:t>
            </w:r>
          </w:hyperlink>
        </w:p>
        <w:p w14:paraId="2F44B7B4" w14:textId="77777777" w:rsidR="004A3C46" w:rsidRDefault="00000000">
          <w:pPr>
            <w:widowControl w:val="0"/>
            <w:tabs>
              <w:tab w:val="right" w:pos="12000"/>
            </w:tabs>
            <w:spacing w:before="60" w:after="0" w:line="276" w:lineRule="auto"/>
            <w:rPr>
              <w:rFonts w:ascii="Arial" w:eastAsia="Arial" w:hAnsi="Arial" w:cs="Arial"/>
              <w:b/>
              <w:color w:val="000000"/>
            </w:rPr>
          </w:pPr>
          <w:hyperlink w:anchor="_heading=h.2et92p0">
            <w:r>
              <w:rPr>
                <w:rFonts w:ascii="Work Sans" w:eastAsia="Work Sans" w:hAnsi="Work Sans" w:cs="Work Sans"/>
                <w:color w:val="000000"/>
                <w:sz w:val="20"/>
                <w:szCs w:val="20"/>
              </w:rPr>
              <w:t>4. Sugestie dla nauczyciela</w:t>
            </w:r>
          </w:hyperlink>
          <w:hyperlink w:anchor="_heading=h.2et92p0">
            <w:r>
              <w:rPr>
                <w:rFonts w:ascii="Work Sans" w:eastAsia="Work Sans" w:hAnsi="Work Sans" w:cs="Work Sans"/>
                <w:color w:val="000000"/>
                <w:sz w:val="20"/>
                <w:szCs w:val="20"/>
              </w:rPr>
              <w:tab/>
              <w:t>7</w:t>
            </w:r>
          </w:hyperlink>
          <w:r>
            <w:fldChar w:fldCharType="end"/>
          </w:r>
        </w:p>
      </w:sdtContent>
    </w:sdt>
    <w:p w14:paraId="7A485186" w14:textId="77777777" w:rsidR="004A3C46" w:rsidRDefault="00000000">
      <w:pPr>
        <w:spacing w:line="276" w:lineRule="auto"/>
        <w:rPr>
          <w:rFonts w:ascii="Work Sans" w:eastAsia="Work Sans" w:hAnsi="Work Sans" w:cs="Work Sans"/>
          <w:color w:val="2E75B5"/>
          <w:sz w:val="20"/>
          <w:szCs w:val="20"/>
        </w:rPr>
      </w:pPr>
      <w:r>
        <w:br w:type="page"/>
      </w:r>
    </w:p>
    <w:p w14:paraId="436C796A" w14:textId="77777777" w:rsidR="004A3C46" w:rsidRDefault="00000000">
      <w:pPr>
        <w:pStyle w:val="Nagwek1"/>
        <w:numPr>
          <w:ilvl w:val="0"/>
          <w:numId w:val="3"/>
        </w:numPr>
        <w:spacing w:line="276" w:lineRule="auto"/>
      </w:pPr>
      <w:bookmarkStart w:id="0" w:name="_heading=h.gjdgxs" w:colFirst="0" w:colLast="0"/>
      <w:bookmarkEnd w:id="0"/>
      <w:r>
        <w:lastRenderedPageBreak/>
        <w:t>Wprowadzenie</w:t>
      </w:r>
    </w:p>
    <w:p w14:paraId="337ABB8A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0679636B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  <w:b/>
        </w:rPr>
        <w:t xml:space="preserve">Temat lekcji:  </w:t>
      </w:r>
      <w:r>
        <w:rPr>
          <w:rFonts w:ascii="Lexend" w:eastAsia="Lexend" w:hAnsi="Lexend" w:cs="Lexend"/>
        </w:rPr>
        <w:t>Języki chemii - jak opisywać materię.</w:t>
      </w:r>
    </w:p>
    <w:p w14:paraId="79E7C1E1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  <w:b/>
        </w:rPr>
        <w:t>Czas trwania:</w:t>
      </w:r>
      <w:r>
        <w:rPr>
          <w:rFonts w:ascii="Lexend" w:eastAsia="Lexend" w:hAnsi="Lexend" w:cs="Lexend"/>
        </w:rPr>
        <w:t xml:space="preserve"> 45 minut</w:t>
      </w:r>
    </w:p>
    <w:p w14:paraId="4B05D5EA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  <w:b/>
        </w:rPr>
        <w:t>Grupa docelowa:</w:t>
      </w:r>
      <w:r>
        <w:rPr>
          <w:rFonts w:ascii="Lexend" w:eastAsia="Lexend" w:hAnsi="Lexend" w:cs="Lexend"/>
        </w:rPr>
        <w:t xml:space="preserve"> uczniowie klasy 7 (jedne z początkowych lekcji chemii)</w:t>
      </w:r>
    </w:p>
    <w:p w14:paraId="39EC518B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>Cel lekcji:</w:t>
      </w:r>
    </w:p>
    <w:p w14:paraId="3A010BAD" w14:textId="77777777" w:rsidR="004A3C46" w:rsidRDefault="00000000">
      <w:pPr>
        <w:numPr>
          <w:ilvl w:val="0"/>
          <w:numId w:val="1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Uczniowie zrozumieją czym są symbole chemiczne i wzory związków chemicznych.</w:t>
      </w:r>
    </w:p>
    <w:p w14:paraId="5529BEF1" w14:textId="77777777" w:rsidR="004A3C46" w:rsidRDefault="00000000">
      <w:pPr>
        <w:numPr>
          <w:ilvl w:val="0"/>
          <w:numId w:val="1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Uczniowie nauczą się podstaw zapisu wzorów chemicznych prostych związków.</w:t>
      </w:r>
    </w:p>
    <w:p w14:paraId="3D8F0E40" w14:textId="77777777" w:rsidR="004A3C46" w:rsidRDefault="00000000">
      <w:pPr>
        <w:numPr>
          <w:ilvl w:val="0"/>
          <w:numId w:val="1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Uczniowie zapoznają się z aplikacją AR umożliwiającą wizualizację związków chemicznych w przestrzeni.</w:t>
      </w:r>
    </w:p>
    <w:p w14:paraId="342279E7" w14:textId="77777777" w:rsidR="004A3C46" w:rsidRDefault="00000000">
      <w:pPr>
        <w:numPr>
          <w:ilvl w:val="0"/>
          <w:numId w:val="1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Uczniowie wytworzą skojarzenie między materią-cząsteczką adnotacją chemiczną</w:t>
      </w:r>
    </w:p>
    <w:p w14:paraId="29AB65CA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2F6CCC2D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7BE1B35C" w14:textId="77777777" w:rsidR="004A3C46" w:rsidRDefault="00000000">
      <w:pPr>
        <w:pStyle w:val="Nagwek1"/>
        <w:numPr>
          <w:ilvl w:val="0"/>
          <w:numId w:val="3"/>
        </w:numPr>
        <w:spacing w:line="276" w:lineRule="auto"/>
      </w:pPr>
      <w:bookmarkStart w:id="1" w:name="_heading=h.1fob9te" w:colFirst="0" w:colLast="0"/>
      <w:bookmarkEnd w:id="1"/>
      <w:r>
        <w:t>Wymagane materiały i narzędzia</w:t>
      </w:r>
    </w:p>
    <w:p w14:paraId="1CAAC889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5EDBE9D6" w14:textId="77777777" w:rsidR="004A3C46" w:rsidRDefault="00000000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  <w:r>
        <w:rPr>
          <w:rFonts w:ascii="Work Sans" w:eastAsia="Work Sans" w:hAnsi="Work Sans" w:cs="Work Sans"/>
          <w:sz w:val="20"/>
          <w:szCs w:val="20"/>
        </w:rPr>
        <w:t>Do przeprowadzenia zajęć wymagane jest</w:t>
      </w:r>
    </w:p>
    <w:p w14:paraId="35A6AE2E" w14:textId="77777777" w:rsidR="004A3C46" w:rsidRDefault="00000000">
      <w:pPr>
        <w:numPr>
          <w:ilvl w:val="0"/>
          <w:numId w:val="5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Tablica interaktywna lub projektor podłączona do komputera, na którym zainstalowane jest oprogramowanie  Język Chemii</w:t>
      </w:r>
    </w:p>
    <w:p w14:paraId="5674E2B7" w14:textId="77777777" w:rsidR="004A3C46" w:rsidRDefault="00000000">
      <w:pPr>
        <w:numPr>
          <w:ilvl w:val="0"/>
          <w:numId w:val="5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Aplikacja AR do wizualizacji związków chemicznych na tabletach lub smartfonach uczniów</w:t>
      </w:r>
    </w:p>
    <w:p w14:paraId="5D2A75AC" w14:textId="77777777" w:rsidR="004A3C46" w:rsidRDefault="00000000">
      <w:pPr>
        <w:numPr>
          <w:ilvl w:val="0"/>
          <w:numId w:val="5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Kartki, długopisy/ołówki</w:t>
      </w:r>
    </w:p>
    <w:p w14:paraId="40F1369A" w14:textId="77777777" w:rsidR="004A3C46" w:rsidRDefault="00000000">
      <w:pPr>
        <w:numPr>
          <w:ilvl w:val="0"/>
          <w:numId w:val="5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Lista związków chemicznych [H2O, Sacharoza, CO2, Fe]  karty w formie wydrukowanej</w:t>
      </w:r>
    </w:p>
    <w:p w14:paraId="0CCF6EF0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0CDFAFA7" w14:textId="77777777" w:rsidR="004A3C46" w:rsidRDefault="00000000">
      <w:pPr>
        <w:pStyle w:val="Nagwek1"/>
        <w:numPr>
          <w:ilvl w:val="0"/>
          <w:numId w:val="3"/>
        </w:numPr>
        <w:spacing w:line="276" w:lineRule="auto"/>
      </w:pPr>
      <w:bookmarkStart w:id="2" w:name="_heading=h.uw31uzgzkwlu" w:colFirst="0" w:colLast="0"/>
      <w:bookmarkEnd w:id="2"/>
      <w:r>
        <w:t>Przebieg zajęć</w:t>
      </w:r>
    </w:p>
    <w:p w14:paraId="7C625190" w14:textId="77777777" w:rsidR="004A3C46" w:rsidRDefault="004A3C46">
      <w:pPr>
        <w:spacing w:after="0" w:line="276" w:lineRule="auto"/>
        <w:rPr>
          <w:rFonts w:ascii="Work Sans" w:eastAsia="Work Sans" w:hAnsi="Work Sans" w:cs="Work Sans"/>
          <w:b/>
          <w:color w:val="002060"/>
          <w:sz w:val="20"/>
          <w:szCs w:val="20"/>
        </w:rPr>
      </w:pPr>
    </w:p>
    <w:p w14:paraId="62DFEE7B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>1. Wprowadzenie (10 minut)</w:t>
      </w:r>
    </w:p>
    <w:p w14:paraId="43CCD78C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Cel cząstkowy:  Zaciekawienie tematem i wyjaśnienie celu zajęć.</w:t>
      </w:r>
    </w:p>
    <w:p w14:paraId="24760129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5E173991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 xml:space="preserve">Rozpoczęcie zajęć: </w:t>
      </w:r>
    </w:p>
    <w:p w14:paraId="3C0847F1" w14:textId="77777777" w:rsidR="004A3C46" w:rsidRDefault="004A3C46">
      <w:pPr>
        <w:spacing w:after="0" w:line="276" w:lineRule="auto"/>
        <w:rPr>
          <w:rFonts w:ascii="Lexend" w:eastAsia="Lexend" w:hAnsi="Lexend" w:cs="Lexend"/>
          <w:b/>
        </w:rPr>
      </w:pPr>
    </w:p>
    <w:p w14:paraId="24BCC158" w14:textId="77777777" w:rsidR="004A3C46" w:rsidRDefault="00000000">
      <w:pPr>
        <w:spacing w:after="0" w:line="276" w:lineRule="auto"/>
        <w:ind w:firstLine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Nauczyciel wita uczniów i zaczyna z nimi rozmawiać na temat materii:</w:t>
      </w:r>
    </w:p>
    <w:p w14:paraId="785209CF" w14:textId="77777777" w:rsidR="004A3C46" w:rsidRDefault="00000000">
      <w:pPr>
        <w:spacing w:after="0" w:line="276" w:lineRule="auto"/>
        <w:ind w:left="144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lastRenderedPageBreak/>
        <w:t>N: Dziś zajmiemy się tematem materii i opisywaniem jej. Powiedzcie jak można zdefiniować materię?</w:t>
      </w:r>
    </w:p>
    <w:p w14:paraId="7E4F36EB" w14:textId="77777777" w:rsidR="004A3C46" w:rsidRDefault="00000000">
      <w:pPr>
        <w:spacing w:after="0" w:line="276" w:lineRule="auto"/>
        <w:ind w:left="144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U: to co nas otacza, co możemy dotknąć, powąchać…, w kosmosie ….</w:t>
      </w:r>
    </w:p>
    <w:p w14:paraId="3FFAC4CA" w14:textId="77777777" w:rsidR="004A3C46" w:rsidRDefault="00000000">
      <w:pPr>
        <w:spacing w:after="0" w:line="276" w:lineRule="auto"/>
        <w:ind w:left="144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N: Podajcie przykłady materii</w:t>
      </w:r>
    </w:p>
    <w:p w14:paraId="125C571F" w14:textId="77777777" w:rsidR="004A3C46" w:rsidRDefault="00000000">
      <w:pPr>
        <w:spacing w:after="0" w:line="276" w:lineRule="auto"/>
        <w:ind w:left="144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U: drewno, metal,  telefon…. (Czy na pewno…)</w:t>
      </w:r>
    </w:p>
    <w:p w14:paraId="7B86FCA7" w14:textId="77777777" w:rsidR="004A3C46" w:rsidRDefault="00000000">
      <w:pPr>
        <w:spacing w:after="0" w:line="276" w:lineRule="auto"/>
        <w:ind w:left="144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N: Możemy powiedzieć, że materia jest to coś co trudno jest rozdzielić. Może przyjmować różne formy. Drewno może mieć formę zapałki oraz krzesła - lecz to jest ta sama materia.</w:t>
      </w:r>
    </w:p>
    <w:p w14:paraId="04977BF2" w14:textId="77777777" w:rsidR="004A3C46" w:rsidRDefault="00000000">
      <w:pPr>
        <w:spacing w:after="0" w:line="276" w:lineRule="auto"/>
        <w:ind w:left="144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 xml:space="preserve">U: A teraz wybierzcie, że wszystko to składa się z atomów, niepodzielnych struktur.  </w:t>
      </w:r>
    </w:p>
    <w:p w14:paraId="427AAE55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777ECE4A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56BCDDCC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>Wchodzenie w głąb materii</w:t>
      </w:r>
    </w:p>
    <w:p w14:paraId="2695D120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5C846F52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 xml:space="preserve">Popatrzcie na cukier, ma białe kryształki, jeśli się rozdrobni to jeszcze są drobniejsze - cukier puder. Jeśli obraz powiększy się do skali  atomów to zobaczy się struktury połączonych blisko siebie atomów (struktury cząstki  3D) i tutaj możemy policzyć ile i jakich jest atomów.  Takie malowanie byłoby trudne dlatego wprowadziliśmy wzory kreskowe (wzór kreskowy). Dla każdego rodzaju atomu pierwiastka jest niepowtarzalny symbol. </w:t>
      </w:r>
      <w:proofErr w:type="spellStart"/>
      <w:r>
        <w:rPr>
          <w:rFonts w:ascii="Lexend" w:eastAsia="Lexend" w:hAnsi="Lexend" w:cs="Lexend"/>
        </w:rPr>
        <w:t>Takl</w:t>
      </w:r>
      <w:proofErr w:type="spellEnd"/>
      <w:r>
        <w:rPr>
          <w:rFonts w:ascii="Lexend" w:eastAsia="Lexend" w:hAnsi="Lexend" w:cs="Lexend"/>
        </w:rPr>
        <w:t xml:space="preserve"> zbiór/lista jest w tablicy Mendelejewa / układzie okresowym.</w:t>
      </w:r>
    </w:p>
    <w:p w14:paraId="5FAF8D8E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6CD66896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 xml:space="preserve">Ale jak to jest, że mając tylko 118 pierwiastków mamy tak dużo materii? Może ktoś wie?  </w:t>
      </w:r>
    </w:p>
    <w:p w14:paraId="787720D3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0D3332DF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>Interakcja atomów  klocki LEGO, które zmieniają swoje właściwości w zależności od połączenia</w:t>
      </w:r>
    </w:p>
    <w:p w14:paraId="00333E00" w14:textId="77777777" w:rsidR="004A3C46" w:rsidRDefault="004A3C46">
      <w:pPr>
        <w:spacing w:after="0" w:line="276" w:lineRule="auto"/>
        <w:rPr>
          <w:rFonts w:ascii="Lexend" w:eastAsia="Lexend" w:hAnsi="Lexend" w:cs="Lexend"/>
          <w:b/>
        </w:rPr>
      </w:pPr>
    </w:p>
    <w:p w14:paraId="48DE4730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 xml:space="preserve">Jeśli atomy pierwiastków się połączą to jest są w bardzo bliskiej odległości wówczas tworzy się trwałe oddziaływanie między nimi. Tak jak złączone magnesy.  Te oddziaływanie nazywamy wiązaniem chemicznym. Atomy połączone mają odmienną właściwość. </w:t>
      </w:r>
    </w:p>
    <w:p w14:paraId="125DD755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351A800B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 xml:space="preserve">Powróćmy do cukru.  Mamy tutaj węgiel, tlen i wodór.  Węgiel ciało stałe, tlen i wodór gaz. Jeśli złączy się tlen z wodorem mamy wodę.  A jeśli się połączy np. w H2CO3, to mamy kwas węglowy, jeśli połączy się CO2 to mamy dwutlenek węgla gaz.  Wszystkie te substancje są odmienne od siebie i od cukru. </w:t>
      </w:r>
    </w:p>
    <w:p w14:paraId="54AEE742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54EAB0D5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>Jak to opisać?</w:t>
      </w:r>
    </w:p>
    <w:p w14:paraId="4A8EBDC2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6112A845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Ale jak to zapisać?</w:t>
      </w:r>
    </w:p>
    <w:p w14:paraId="23CE5561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3DAE3CCF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No to też można spojrzeć w sposób językowy.  Tak jak macie swoje słowa określające zjawiska, rzeczy (jakie są słowa popularne nastolatków …. Czekanie na odpowiedź). Tak używa się emotikonek w SMS-ach,  tak chemicy używają symboli pierwiastków i zapisu. To jest ich język chemii</w:t>
      </w:r>
    </w:p>
    <w:p w14:paraId="605FB17B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5228A52F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 xml:space="preserve">Jeśli piszemy w linii to możemy używać wzoru sumarycznego: sumujemy ile i jakich jest atomów.  Możemy też pisać nazwę chemiczną - to taki szyfr chemików, który pozwala na rozszyfrowanie jej do wzoru sumarycznego, a ten do wzoru strukturalnego a ten do 3D. Nazwa zwyczajowa, potoczna to jest co </w:t>
      </w:r>
      <w:proofErr w:type="spellStart"/>
      <w:r>
        <w:rPr>
          <w:rFonts w:ascii="Lexend" w:eastAsia="Lexend" w:hAnsi="Lexend" w:cs="Lexend"/>
        </w:rPr>
        <w:t>co</w:t>
      </w:r>
      <w:proofErr w:type="spellEnd"/>
      <w:r>
        <w:rPr>
          <w:rFonts w:ascii="Lexend" w:eastAsia="Lexend" w:hAnsi="Lexend" w:cs="Lexend"/>
        </w:rPr>
        <w:t xml:space="preserve"> powszechnie się używa. </w:t>
      </w:r>
    </w:p>
    <w:p w14:paraId="7C55CC52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028C543D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5C8851BE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>Dlaczego adnotacje są ważne? (pytanie do uczniów)</w:t>
      </w:r>
    </w:p>
    <w:p w14:paraId="74B4DEF5" w14:textId="77777777" w:rsidR="004A3C46" w:rsidRDefault="00000000">
      <w:pPr>
        <w:numPr>
          <w:ilvl w:val="1"/>
          <w:numId w:val="4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Pozwalają się komunikować</w:t>
      </w:r>
    </w:p>
    <w:p w14:paraId="59DA544A" w14:textId="77777777" w:rsidR="004A3C46" w:rsidRDefault="00000000">
      <w:pPr>
        <w:numPr>
          <w:ilvl w:val="1"/>
          <w:numId w:val="4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Upraszają przekazanie informacji (nie trzeba długich opisów)</w:t>
      </w:r>
    </w:p>
    <w:p w14:paraId="27E07B51" w14:textId="77777777" w:rsidR="004A3C46" w:rsidRDefault="00000000">
      <w:pPr>
        <w:numPr>
          <w:ilvl w:val="1"/>
          <w:numId w:val="4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Pozwalają szybko robić obliczenia</w:t>
      </w:r>
    </w:p>
    <w:p w14:paraId="69E7A37F" w14:textId="77777777" w:rsidR="004A3C46" w:rsidRDefault="00000000">
      <w:pPr>
        <w:numPr>
          <w:ilvl w:val="1"/>
          <w:numId w:val="4"/>
        </w:num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 xml:space="preserve">Usystematyzować, układać itp. </w:t>
      </w:r>
    </w:p>
    <w:p w14:paraId="76782D81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7B769D0E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>Wprowadzenie aplikacji AR:</w:t>
      </w:r>
    </w:p>
    <w:p w14:paraId="10741135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Nauczyciel przedstawia, jak aplikacja AR może pomóc w nauce wizualizacji związków chemicznych, np. pokazywanie przestrzennych modeli cząsteczek.</w:t>
      </w:r>
    </w:p>
    <w:p w14:paraId="4FC4E01E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4ED6ABC6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>2. Część główna – Ćwiczenia praktyczne (25 minut)</w:t>
      </w:r>
    </w:p>
    <w:p w14:paraId="1C88B2B5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433C932F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A. Odkrywanie języka chemii (10 minut)</w:t>
      </w:r>
    </w:p>
    <w:p w14:paraId="05E74C38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1563A12A" w14:textId="77777777" w:rsidR="004A3C46" w:rsidRDefault="00000000">
      <w:pPr>
        <w:spacing w:after="0" w:line="276" w:lineRule="auto"/>
        <w:ind w:firstLine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Zapis symboli chemicznych:</w:t>
      </w:r>
    </w:p>
    <w:p w14:paraId="2A2A912A" w14:textId="77777777" w:rsidR="004A3C46" w:rsidRDefault="00000000">
      <w:pPr>
        <w:spacing w:after="0" w:line="276" w:lineRule="auto"/>
        <w:ind w:firstLine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Uczniowie w parach pracują nad kartą z zadaniami:</w:t>
      </w:r>
    </w:p>
    <w:p w14:paraId="3E0FC7FB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7E77CC36" w14:textId="77777777" w:rsidR="004A3C46" w:rsidRDefault="00000000">
      <w:pPr>
        <w:spacing w:after="0" w:line="276" w:lineRule="auto"/>
        <w:ind w:firstLine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Dopasowanie symbolu pierwiastka do jego nazwy (np. H – wodór, O – tlen).</w:t>
      </w:r>
    </w:p>
    <w:p w14:paraId="54E22043" w14:textId="77777777" w:rsidR="004A3C46" w:rsidRDefault="00000000">
      <w:pPr>
        <w:spacing w:after="0" w:line="276" w:lineRule="auto"/>
        <w:ind w:firstLine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Tworzenie wzorów prostych związków (np. woda = H₂O, sól kuchenna = NaCl).</w:t>
      </w:r>
    </w:p>
    <w:p w14:paraId="01FC92DE" w14:textId="77777777" w:rsidR="004A3C46" w:rsidRDefault="00000000">
      <w:pPr>
        <w:spacing w:after="0" w:line="276" w:lineRule="auto"/>
        <w:ind w:firstLine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Dyskusja:</w:t>
      </w:r>
    </w:p>
    <w:p w14:paraId="519B1109" w14:textId="77777777" w:rsidR="004A3C46" w:rsidRDefault="00000000">
      <w:pPr>
        <w:spacing w:after="0" w:line="276" w:lineRule="auto"/>
        <w:ind w:firstLine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Nauczyciel omawia zadania na forum, podkreślając zasady tworzenia wzorów.</w:t>
      </w:r>
    </w:p>
    <w:p w14:paraId="44E95D90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47B73F3E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B. Wizualizacja związków chemicznych (15 minut)</w:t>
      </w:r>
    </w:p>
    <w:p w14:paraId="5C0216DF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573451AF" w14:textId="77777777" w:rsidR="004A3C46" w:rsidRDefault="00000000">
      <w:pPr>
        <w:spacing w:after="0" w:line="276" w:lineRule="auto"/>
        <w:ind w:firstLine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Praca z aplikacją AR: i kartami</w:t>
      </w:r>
    </w:p>
    <w:p w14:paraId="0D2E9D44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Uczniowie włączają aplikację AR i wybierają z listy przygotowane związki chemiczne (np. H₂O, CO₂, CH₄).</w:t>
      </w:r>
    </w:p>
    <w:p w14:paraId="5053E263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3D20E202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Obserwują, jak wygląda struktura przestrzenna cząsteczki.</w:t>
      </w:r>
    </w:p>
    <w:p w14:paraId="318B2BBD" w14:textId="77777777" w:rsidR="004A3C46" w:rsidRDefault="00000000">
      <w:pPr>
        <w:spacing w:after="0" w:line="276" w:lineRule="auto"/>
        <w:ind w:firstLine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Uczniowie mogą obracać modele</w:t>
      </w:r>
    </w:p>
    <w:p w14:paraId="4319B04D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4B8D4E1E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Zadanie grupowe:</w:t>
      </w:r>
    </w:p>
    <w:p w14:paraId="06FAAE11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59F47B7F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Uczniowie w grupach (4-5 osób):</w:t>
      </w:r>
    </w:p>
    <w:p w14:paraId="13328F41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15AE7B78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Wybierają jeden związek chemiczny.</w:t>
      </w:r>
    </w:p>
    <w:p w14:paraId="61C36FAD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Przygotowują krótką prezentację na temat jego budowy (z ilu atomów się składa, ile i jakich wiązań, jakie są wartościowość poszczególnych atomów - z iloma się ono wiąże).</w:t>
      </w:r>
    </w:p>
    <w:p w14:paraId="21A02BD2" w14:textId="77777777" w:rsidR="004A3C46" w:rsidRDefault="00000000">
      <w:pPr>
        <w:spacing w:after="0" w:line="276" w:lineRule="auto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korzystając z wizualizacji AR i kart.</w:t>
      </w:r>
    </w:p>
    <w:p w14:paraId="18BDE751" w14:textId="77777777" w:rsidR="004A3C46" w:rsidRDefault="004A3C46">
      <w:pPr>
        <w:spacing w:after="0" w:line="276" w:lineRule="auto"/>
        <w:rPr>
          <w:rFonts w:ascii="Lexend" w:eastAsia="Lexend" w:hAnsi="Lexend" w:cs="Lexend"/>
        </w:rPr>
      </w:pPr>
    </w:p>
    <w:p w14:paraId="485FC19A" w14:textId="77777777" w:rsidR="004A3C46" w:rsidRDefault="00000000">
      <w:pPr>
        <w:spacing w:after="0" w:line="276" w:lineRule="auto"/>
        <w:rPr>
          <w:rFonts w:ascii="Lexend" w:eastAsia="Lexend" w:hAnsi="Lexend" w:cs="Lexend"/>
          <w:b/>
        </w:rPr>
      </w:pPr>
      <w:r>
        <w:rPr>
          <w:rFonts w:ascii="Lexend" w:eastAsia="Lexend" w:hAnsi="Lexend" w:cs="Lexend"/>
          <w:b/>
        </w:rPr>
        <w:t>3. Podsumowanie (10 minut)</w:t>
      </w:r>
    </w:p>
    <w:p w14:paraId="1C930D1C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Prezentacje grupowe:</w:t>
      </w:r>
    </w:p>
    <w:p w14:paraId="506AAEAE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Każda grupa przedstawia wyniki swojej pracy (po 1-2 minuty).</w:t>
      </w:r>
    </w:p>
    <w:p w14:paraId="27BC3C4D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7B622FCF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Dyskusja końcowa:</w:t>
      </w:r>
    </w:p>
    <w:p w14:paraId="00D1103D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Nauczyciel pyta uczniów:</w:t>
      </w:r>
    </w:p>
    <w:p w14:paraId="6F68A755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1CE86A68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Co podobało się w pracy z aplikacją AR?</w:t>
      </w:r>
    </w:p>
    <w:p w14:paraId="1B46E6D5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Czy łatwiej było zrozumieć budowę cząsteczki dzięki modelom 3D?</w:t>
      </w:r>
    </w:p>
    <w:p w14:paraId="0A12450F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Podkreślenie kluczowych wniosków:</w:t>
      </w:r>
    </w:p>
    <w:p w14:paraId="79F01574" w14:textId="77777777" w:rsidR="004A3C46" w:rsidRDefault="004A3C46">
      <w:pPr>
        <w:spacing w:after="0" w:line="276" w:lineRule="auto"/>
        <w:ind w:left="720"/>
        <w:rPr>
          <w:rFonts w:ascii="Lexend" w:eastAsia="Lexend" w:hAnsi="Lexend" w:cs="Lexend"/>
        </w:rPr>
      </w:pPr>
    </w:p>
    <w:p w14:paraId="0A740E83" w14:textId="77777777" w:rsidR="004A3C46" w:rsidRDefault="00000000">
      <w:pP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t>„Język chemii” to narzędzie, które pozwala nam porozumiewać się o chemii w sposób uniwersalny. Wizualizacja cząsteczek pomaga zrozumieć ich strukturę i właściwości.</w:t>
      </w:r>
    </w:p>
    <w:p w14:paraId="215D6560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1706C6AE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7A00BA87" w14:textId="77777777" w:rsidR="004A3C46" w:rsidRDefault="00000000">
      <w:pPr>
        <w:pStyle w:val="Nagwek1"/>
        <w:numPr>
          <w:ilvl w:val="0"/>
          <w:numId w:val="3"/>
        </w:numPr>
        <w:spacing w:line="276" w:lineRule="auto"/>
      </w:pPr>
      <w:bookmarkStart w:id="3" w:name="_heading=h.2et92p0" w:colFirst="0" w:colLast="0"/>
      <w:bookmarkEnd w:id="3"/>
      <w:r>
        <w:t>Sugestie dla nauczyciela</w:t>
      </w:r>
    </w:p>
    <w:p w14:paraId="0900CB87" w14:textId="77777777" w:rsidR="004A3C46" w:rsidRDefault="004A3C46">
      <w:pPr>
        <w:spacing w:line="276" w:lineRule="auto"/>
      </w:pPr>
    </w:p>
    <w:p w14:paraId="7E8C9E88" w14:textId="77777777" w:rsidR="004A3C4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rPr>
          <w:rFonts w:ascii="Lexend" w:eastAsia="Lexend" w:hAnsi="Lexend" w:cs="Lexend"/>
        </w:rPr>
      </w:pPr>
      <w:r>
        <w:rPr>
          <w:rFonts w:ascii="Lexend" w:eastAsia="Lexend" w:hAnsi="Lexend" w:cs="Lexend"/>
        </w:rPr>
        <w:lastRenderedPageBreak/>
        <w:t xml:space="preserve">Sprawdź, czy wszyscy uczniowie lub w grupach  mają dostęp do odpowiednich urządzeń i aplikacji. </w:t>
      </w:r>
    </w:p>
    <w:p w14:paraId="73AAB2DA" w14:textId="77777777" w:rsidR="004A3C46" w:rsidRDefault="004A3C4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rPr>
          <w:rFonts w:ascii="Lexend" w:eastAsia="Lexend" w:hAnsi="Lexend" w:cs="Lexend"/>
        </w:rPr>
      </w:pPr>
    </w:p>
    <w:p w14:paraId="769C4150" w14:textId="77777777" w:rsidR="004A3C4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rPr>
          <w:rFonts w:ascii="Work Sans" w:eastAsia="Work Sans" w:hAnsi="Work Sans" w:cs="Work Sans"/>
          <w:sz w:val="20"/>
          <w:szCs w:val="20"/>
        </w:rPr>
      </w:pPr>
      <w:r>
        <w:rPr>
          <w:rFonts w:ascii="Lexend" w:eastAsia="Lexend" w:hAnsi="Lexend" w:cs="Lexend"/>
        </w:rPr>
        <w:t>Zachęcaj do zadawania pytań – temat może być nowy i budzić ciekawość</w:t>
      </w:r>
      <w:r>
        <w:rPr>
          <w:rFonts w:ascii="Work Sans" w:eastAsia="Work Sans" w:hAnsi="Work Sans" w:cs="Work Sans"/>
          <w:sz w:val="20"/>
          <w:szCs w:val="20"/>
        </w:rPr>
        <w:t>.</w:t>
      </w:r>
    </w:p>
    <w:p w14:paraId="63829E75" w14:textId="77777777" w:rsidR="004A3C46" w:rsidRDefault="004A3C4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p w14:paraId="2505ED36" w14:textId="77777777" w:rsidR="004A3C46" w:rsidRDefault="004A3C46">
      <w:pPr>
        <w:spacing w:line="276" w:lineRule="auto"/>
        <w:rPr>
          <w:rFonts w:ascii="Work Sans" w:eastAsia="Work Sans" w:hAnsi="Work Sans" w:cs="Work Sans"/>
          <w:sz w:val="20"/>
          <w:szCs w:val="20"/>
        </w:rPr>
      </w:pPr>
    </w:p>
    <w:sectPr w:rsidR="004A3C46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2248" w:right="1417" w:bottom="851" w:left="1417" w:header="568" w:footer="620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3A2B88" w14:textId="77777777" w:rsidR="000965B5" w:rsidRDefault="000965B5">
      <w:pPr>
        <w:spacing w:after="0" w:line="240" w:lineRule="auto"/>
      </w:pPr>
      <w:r>
        <w:separator/>
      </w:r>
    </w:p>
  </w:endnote>
  <w:endnote w:type="continuationSeparator" w:id="0">
    <w:p w14:paraId="65B9E498" w14:textId="77777777" w:rsidR="000965B5" w:rsidRDefault="000965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50682BB-B4AE-4FC9-99DC-9F60F9DABB47}"/>
    <w:embedBold r:id="rId2" w:fontKey="{9A6806AC-8B27-4612-8B10-9B6BD83B9573}"/>
  </w:font>
  <w:font w:name="Work Sans">
    <w:charset w:val="EE"/>
    <w:family w:val="auto"/>
    <w:pitch w:val="variable"/>
    <w:sig w:usb0="A00000FF" w:usb1="5000E07B" w:usb2="00000000" w:usb3="00000000" w:csb0="00000193" w:csb1="00000000"/>
    <w:embedRegular r:id="rId3" w:fontKey="{CA54EC01-34CA-452A-A8A9-46EA2C90B3BF}"/>
    <w:embedBold r:id="rId4" w:fontKey="{93FF6F15-102B-45B3-8100-84EB33B451F3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739C5085-237C-4D8E-BD5D-A90CF412BAC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0E229F0D-904A-4E25-82C7-916C5CD19D33}"/>
    <w:embedItalic r:id="rId7" w:fontKey="{C5FD7307-7244-491E-9B48-340F8167C67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exend">
    <w:charset w:val="00"/>
    <w:family w:val="auto"/>
    <w:pitch w:val="default"/>
    <w:embedRegular r:id="rId8" w:fontKey="{F6D89830-67A6-4D98-8F81-7B7C5FDC44E0}"/>
    <w:embedBold r:id="rId9" w:fontKey="{E27CB23A-7299-452D-AD5B-6B79CC1DFD5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E01657" w14:textId="77777777" w:rsidR="004A3C46" w:rsidRDefault="004A3C4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</w:p>
  <w:p w14:paraId="01C5F7A1" w14:textId="77777777" w:rsidR="004A3C4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anchor distT="0" distB="0" distL="114300" distR="114300" simplePos="0" relativeHeight="251663360" behindDoc="0" locked="0" layoutInCell="1" hidden="0" allowOverlap="1" wp14:anchorId="4E41E593" wp14:editId="51110D38">
          <wp:simplePos x="0" y="0"/>
          <wp:positionH relativeFrom="column">
            <wp:posOffset>152400</wp:posOffset>
          </wp:positionH>
          <wp:positionV relativeFrom="paragraph">
            <wp:posOffset>-122552</wp:posOffset>
          </wp:positionV>
          <wp:extent cx="5760720" cy="568960"/>
          <wp:effectExtent l="0" t="0" r="0" b="0"/>
          <wp:wrapSquare wrapText="bothSides" distT="0" distB="0" distL="114300" distR="114300"/>
          <wp:docPr id="1999834946" name="image5.png" descr="Zestaw czterech logotypów w kolejności od lewej strony: Fundusze Europejskie dla Rozwoju Społecznego, Flaga Rzeczypospolitej Polskiej, Dofinasowane przez Unię Europejską, pionowa czarna kreska i logotyp SENSE consulting.&#10;Od lewej strony: granatowy trapez z trzema gwiazdami w środku w kolorze białym, żółtym i czerwonym, obok czarną czcionką napis: Fundusze Europejskie dla Rozwoju Społecznego, obok Flaga biało-czerwona, obok czarną czcionką napis Rzeczpospolita Polska. Następnie czarną czcionką napis Dofinansowane przez Unię Europejską, obok flaga Unii Europejskiej – granatowy prostokąt z okręgiem 12 złotych gwiazd. Następnie pionowa kreska w kolorze czarnym i logotyp SENSE – napis w kolorze czarnym, drukowanymi literami. &#10;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 descr="Zestaw czterech logotypów w kolejności od lewej strony: Fundusze Europejskie dla Rozwoju Społecznego, Flaga Rzeczypospolitej Polskiej, Dofinasowane przez Unię Europejską, pionowa czarna kreska i logotyp SENSE consulting.&#10;Od lewej strony: granatowy trapez z trzema gwiazdami w środku w kolorze białym, żółtym i czerwonym, obok czarną czcionką napis: Fundusze Europejskie dla Rozwoju Społecznego, obok Flaga biało-czerwona, obok czarną czcionką napis Rzeczpospolita Polska. Następnie czarną czcionką napis Dofinansowane przez Unię Europejską, obok flaga Unii Europejskiej – granatowy prostokąt z okręgiem 12 złotych gwiazd. Następnie pionowa kreska w kolorze czarnym i logotyp SENSE – napis w kolorze czarnym, drukowanymi literami. &#10;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689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8E087D" w14:textId="77777777" w:rsidR="004A3C4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48EC8919" wp14:editId="355454DB">
          <wp:extent cx="5761355" cy="572770"/>
          <wp:effectExtent l="0" t="0" r="0" b="0"/>
          <wp:docPr id="1999834947" name="image2.png" descr="Zestaw czterech logotypów w kolejności od lewej strony: Fundusze Europejskie dla Rozwoju Społecznego, Flaga Rzeczypospolitej Polskiej, Dofinasowane przez Unię Europejską, pionowa czarna kreska i logotyp SENSE consulting.&#10;Od lewej strony: granatowy trapez z trzema gwiazdami w środku w kolorze białym, żółtym i czerwonym, obok czarną czcionką napis: Fundusze Europejskie dla Rozwoju Społecznego, obok Flaga biało-czerwona, obok czarną czcionką napis Rzeczpospolita Polska. Następnie czarną czcionką napis Dofinansowane przez Unię Europejską, obok flaga Unii Europejskiej – granatowy prostokąt z okręgiem 12 złotych gwiazd. Następnie pionowa kreska w kolorze czarnym i logotyp SENSE – napis w kolorze czarnym, drukowanymi literami. &#10;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Zestaw czterech logotypów w kolejności od lewej strony: Fundusze Europejskie dla Rozwoju Społecznego, Flaga Rzeczypospolitej Polskiej, Dofinasowane przez Unię Europejską, pionowa czarna kreska i logotyp SENSE consulting.&#10;Od lewej strony: granatowy trapez z trzema gwiazdami w środku w kolorze białym, żółtym i czerwonym, obok czarną czcionką napis: Fundusze Europejskie dla Rozwoju Społecznego, obok Flaga biało-czerwona, obok czarną czcionką napis Rzeczpospolita Polska. Następnie czarną czcionką napis Dofinansowane przez Unię Europejską, obok flaga Unii Europejskiej – granatowy prostokąt z okręgiem 12 złotych gwiazd. Następnie pionowa kreska w kolorze czarnym i logotyp SENSE – napis w kolorze czarnym, drukowanymi literami. &#10;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1355" cy="5727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7926F4" w14:textId="77777777" w:rsidR="000965B5" w:rsidRDefault="000965B5">
      <w:pPr>
        <w:spacing w:after="0" w:line="240" w:lineRule="auto"/>
      </w:pPr>
      <w:r>
        <w:separator/>
      </w:r>
    </w:p>
  </w:footnote>
  <w:footnote w:type="continuationSeparator" w:id="0">
    <w:p w14:paraId="2C12EE58" w14:textId="77777777" w:rsidR="000965B5" w:rsidRDefault="000965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E50962" w14:textId="77777777" w:rsidR="004A3C4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46372">
      <w:rPr>
        <w:noProof/>
        <w:color w:val="000000"/>
      </w:rPr>
      <w:t>2</w:t>
    </w:r>
    <w:r>
      <w:rPr>
        <w:color w:val="000000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42DA9140" wp14:editId="56030E21">
          <wp:simplePos x="0" y="0"/>
          <wp:positionH relativeFrom="column">
            <wp:posOffset>-499741</wp:posOffset>
          </wp:positionH>
          <wp:positionV relativeFrom="paragraph">
            <wp:posOffset>-141602</wp:posOffset>
          </wp:positionV>
          <wp:extent cx="3286125" cy="603250"/>
          <wp:effectExtent l="0" t="0" r="0" b="0"/>
          <wp:wrapSquare wrapText="bothSides" distT="0" distB="0" distL="114300" distR="114300"/>
          <wp:docPr id="1999834950" name="image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86125" cy="603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3A5E48C" w14:textId="77777777" w:rsidR="004A3C46" w:rsidRDefault="004A3C4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1F08E4" w14:textId="77777777" w:rsidR="004A3C46" w:rsidRDefault="00000000">
    <w:pP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16350EDD" wp14:editId="0C87EEE2">
          <wp:simplePos x="0" y="0"/>
          <wp:positionH relativeFrom="column">
            <wp:posOffset>5010150</wp:posOffset>
          </wp:positionH>
          <wp:positionV relativeFrom="paragraph">
            <wp:posOffset>-204787</wp:posOffset>
          </wp:positionV>
          <wp:extent cx="457200" cy="434715"/>
          <wp:effectExtent l="0" t="0" r="0" b="0"/>
          <wp:wrapNone/>
          <wp:docPr id="1999834945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57200" cy="4347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60288" behindDoc="0" locked="0" layoutInCell="1" hidden="0" allowOverlap="1" wp14:anchorId="55E4093A" wp14:editId="2842C798">
          <wp:simplePos x="0" y="0"/>
          <wp:positionH relativeFrom="column">
            <wp:posOffset>5760410</wp:posOffset>
          </wp:positionH>
          <wp:positionV relativeFrom="paragraph">
            <wp:posOffset>-209549</wp:posOffset>
          </wp:positionV>
          <wp:extent cx="496439" cy="444183"/>
          <wp:effectExtent l="0" t="0" r="0" b="0"/>
          <wp:wrapNone/>
          <wp:docPr id="199983494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96439" cy="44418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61312" behindDoc="0" locked="0" layoutInCell="1" hidden="0" allowOverlap="1" wp14:anchorId="24EFDDAC" wp14:editId="2117E5F4">
          <wp:simplePos x="0" y="0"/>
          <wp:positionH relativeFrom="column">
            <wp:posOffset>4381500</wp:posOffset>
          </wp:positionH>
          <wp:positionV relativeFrom="paragraph">
            <wp:posOffset>-209549</wp:posOffset>
          </wp:positionV>
          <wp:extent cx="456883" cy="482394"/>
          <wp:effectExtent l="0" t="0" r="0" b="0"/>
          <wp:wrapNone/>
          <wp:docPr id="1999834944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56883" cy="48239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hidden="0" allowOverlap="1" wp14:anchorId="2CDD8CA5" wp14:editId="4A6968F6">
          <wp:simplePos x="0" y="0"/>
          <wp:positionH relativeFrom="column">
            <wp:posOffset>-704847</wp:posOffset>
          </wp:positionH>
          <wp:positionV relativeFrom="paragraph">
            <wp:posOffset>-267331</wp:posOffset>
          </wp:positionV>
          <wp:extent cx="3288030" cy="599440"/>
          <wp:effectExtent l="0" t="0" r="0" b="0"/>
          <wp:wrapSquare wrapText="bothSides" distT="0" distB="0" distL="114300" distR="114300"/>
          <wp:docPr id="1999834949" name="image8.jpg" descr="LOGOTYP POPJUTRZE. Czarny napis POPOJUTRZE na białym tle z poziomą kreską na końcu wyrazu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jpg" descr="LOGOTYP POPJUTRZE. Czarny napis POPOJUTRZE na białym tle z poziomą kreską na końcu wyrazu.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88030" cy="5994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3F261E"/>
    <w:multiLevelType w:val="multilevel"/>
    <w:tmpl w:val="0B78539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lvlText w:val="%1.%2"/>
      <w:lvlJc w:val="left"/>
      <w:pPr>
        <w:ind w:left="750" w:hanging="390"/>
      </w:pPr>
    </w:lvl>
    <w:lvl w:ilvl="2">
      <w:start w:val="1"/>
      <w:numFmt w:val="decimal"/>
      <w:lvlText w:val="%1.%2.%3"/>
      <w:lvlJc w:val="left"/>
      <w:pPr>
        <w:ind w:left="1080" w:hanging="720"/>
      </w:pPr>
    </w:lvl>
    <w:lvl w:ilvl="3">
      <w:start w:val="1"/>
      <w:numFmt w:val="decimal"/>
      <w:lvlText w:val="%1.%2.%3.%4"/>
      <w:lvlJc w:val="left"/>
      <w:pPr>
        <w:ind w:left="1080" w:hanging="72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440" w:hanging="1080"/>
      </w:pPr>
    </w:lvl>
    <w:lvl w:ilvl="6">
      <w:start w:val="1"/>
      <w:numFmt w:val="decimal"/>
      <w:lvlText w:val="%1.%2.%3.%4.%5.%6.%7"/>
      <w:lvlJc w:val="left"/>
      <w:pPr>
        <w:ind w:left="1800" w:hanging="1440"/>
      </w:pPr>
    </w:lvl>
    <w:lvl w:ilvl="7">
      <w:start w:val="1"/>
      <w:numFmt w:val="decimal"/>
      <w:lvlText w:val="%1.%2.%3.%4.%5.%6.%7.%8"/>
      <w:lvlJc w:val="left"/>
      <w:pPr>
        <w:ind w:left="1800" w:hanging="1440"/>
      </w:pPr>
    </w:lvl>
    <w:lvl w:ilvl="8">
      <w:start w:val="1"/>
      <w:numFmt w:val="decimal"/>
      <w:lvlText w:val="%1.%2.%3.%4.%5.%6.%7.%8.%9"/>
      <w:lvlJc w:val="left"/>
      <w:pPr>
        <w:ind w:left="1800" w:hanging="1440"/>
      </w:pPr>
    </w:lvl>
  </w:abstractNum>
  <w:abstractNum w:abstractNumId="1" w15:restartNumberingAfterBreak="0">
    <w:nsid w:val="372B1AC1"/>
    <w:multiLevelType w:val="multilevel"/>
    <w:tmpl w:val="4C049A34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65D1C82"/>
    <w:multiLevelType w:val="multilevel"/>
    <w:tmpl w:val="E05A99B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5DCE77D8"/>
    <w:multiLevelType w:val="multilevel"/>
    <w:tmpl w:val="C302C4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DE84F39"/>
    <w:multiLevelType w:val="multilevel"/>
    <w:tmpl w:val="12D4CB42"/>
    <w:lvl w:ilvl="0">
      <w:start w:val="1"/>
      <w:numFmt w:val="decimal"/>
      <w:pStyle w:val="Nagwek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6F5B37E8"/>
    <w:multiLevelType w:val="multilevel"/>
    <w:tmpl w:val="E61A29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884373191">
    <w:abstractNumId w:val="3"/>
  </w:num>
  <w:num w:numId="2" w16cid:durableId="96567275">
    <w:abstractNumId w:val="2"/>
  </w:num>
  <w:num w:numId="3" w16cid:durableId="1089930630">
    <w:abstractNumId w:val="0"/>
  </w:num>
  <w:num w:numId="4" w16cid:durableId="1430925663">
    <w:abstractNumId w:val="1"/>
  </w:num>
  <w:num w:numId="5" w16cid:durableId="270089563">
    <w:abstractNumId w:val="5"/>
  </w:num>
  <w:num w:numId="6" w16cid:durableId="42149240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3C46"/>
    <w:rsid w:val="000965B5"/>
    <w:rsid w:val="004A3C46"/>
    <w:rsid w:val="005B163C"/>
    <w:rsid w:val="00946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357A67"/>
  <w15:docId w15:val="{0D467BB7-8244-42A9-8514-636039133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A3D23"/>
    <w:pPr>
      <w:keepNext/>
      <w:keepLines/>
      <w:numPr>
        <w:numId w:val="6"/>
      </w:numPr>
      <w:spacing w:before="240" w:after="0"/>
      <w:outlineLvl w:val="0"/>
    </w:pPr>
    <w:rPr>
      <w:rFonts w:ascii="Work Sans" w:eastAsiaTheme="majorEastAsia" w:hAnsi="Work Sans" w:cstheme="majorBidi"/>
      <w:b/>
      <w:color w:val="002060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A3585"/>
    <w:pPr>
      <w:keepNext/>
      <w:keepLines/>
      <w:spacing w:before="40" w:after="0"/>
      <w:outlineLvl w:val="1"/>
    </w:pPr>
    <w:rPr>
      <w:rFonts w:ascii="Work Sans" w:eastAsiaTheme="majorEastAsia" w:hAnsi="Work Sans" w:cstheme="majorBidi"/>
      <w:b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345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A3585"/>
    <w:pPr>
      <w:keepNext/>
      <w:keepLines/>
      <w:spacing w:before="40" w:after="0"/>
      <w:outlineLvl w:val="3"/>
    </w:pPr>
    <w:rPr>
      <w:rFonts w:ascii="Work Sans" w:eastAsiaTheme="majorEastAsia" w:hAnsi="Work Sans" w:cstheme="majorBidi"/>
      <w:i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F73B8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F73B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73B85"/>
  </w:style>
  <w:style w:type="paragraph" w:styleId="Stopka">
    <w:name w:val="footer"/>
    <w:basedOn w:val="Normalny"/>
    <w:link w:val="StopkaZnak"/>
    <w:uiPriority w:val="99"/>
    <w:unhideWhenUsed/>
    <w:rsid w:val="00F73B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73B85"/>
  </w:style>
  <w:style w:type="character" w:customStyle="1" w:styleId="TytuZnak">
    <w:name w:val="Tytuł Znak"/>
    <w:basedOn w:val="Domylnaczcionkaakapitu"/>
    <w:link w:val="Tytu"/>
    <w:uiPriority w:val="10"/>
    <w:rsid w:val="00F73B8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5A3D23"/>
    <w:rPr>
      <w:rFonts w:ascii="Work Sans" w:eastAsiaTheme="majorEastAsia" w:hAnsi="Work Sans" w:cstheme="majorBidi"/>
      <w:b/>
      <w:color w:val="002060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7A3585"/>
    <w:rPr>
      <w:rFonts w:ascii="Work Sans" w:eastAsiaTheme="majorEastAsia" w:hAnsi="Work Sans" w:cstheme="majorBidi"/>
      <w:b/>
      <w:sz w:val="24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C0345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kapitzlist">
    <w:name w:val="List Paragraph"/>
    <w:basedOn w:val="Normalny"/>
    <w:link w:val="AkapitzlistZnak"/>
    <w:uiPriority w:val="34"/>
    <w:qFormat/>
    <w:rsid w:val="0025143A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5D5F88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rsid w:val="005D5F88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5D5F88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5D5F88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5D5F88"/>
    <w:rPr>
      <w:color w:val="0563C1" w:themeColor="hyperlink"/>
      <w:u w:val="single"/>
    </w:rPr>
  </w:style>
  <w:style w:type="table" w:styleId="Tabela-Siatka">
    <w:name w:val="Table Grid"/>
    <w:basedOn w:val="Standardowy"/>
    <w:uiPriority w:val="39"/>
    <w:rsid w:val="002457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rsid w:val="002B05EE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F30F3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F30F3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F30F3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uiPriority w:val="9"/>
    <w:rsid w:val="007A3585"/>
    <w:rPr>
      <w:rFonts w:ascii="Work Sans" w:eastAsiaTheme="majorEastAsia" w:hAnsi="Work Sans" w:cstheme="majorBidi"/>
      <w:i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627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6277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6277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627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62778"/>
    <w:rPr>
      <w:b/>
      <w:bCs/>
      <w:sz w:val="20"/>
      <w:szCs w:val="20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dxYbd/GxvUSdZUM4b2g0CTpDwng==">CgMxLjAyCGguZ2pkZ3hzMgloLjFmb2I5dGUyDmgudXczMXV6Z3prd2x1MgloLjJldDkycDA4AHIhMVFtWG9XazhyR1AzMzNvV3JaRmMzTkRmeXFSTl9pbExN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886</Words>
  <Characters>5319</Characters>
  <Application>Microsoft Office Word</Application>
  <DocSecurity>0</DocSecurity>
  <Lines>44</Lines>
  <Paragraphs>12</Paragraphs>
  <ScaleCrop>false</ScaleCrop>
  <Company/>
  <LinksUpToDate>false</LinksUpToDate>
  <CharactersWithSpaces>6193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S.</dc:creator>
  <cp:lastModifiedBy>Kinga Skrzyniarz</cp:lastModifiedBy>
  <cp:revision>2</cp:revision>
  <dcterms:created xsi:type="dcterms:W3CDTF">2022-01-06T20:01:00Z</dcterms:created>
  <dcterms:modified xsi:type="dcterms:W3CDTF">2025-02-13T07:02:00Z</dcterms:modified>
</cp:coreProperties>
</file>