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14ED1" w14:textId="77777777" w:rsidR="007A3585" w:rsidRDefault="007A3585" w:rsidP="00F73B85">
      <w:pPr>
        <w:pStyle w:val="Tytu"/>
        <w:rPr>
          <w:sz w:val="48"/>
        </w:rPr>
      </w:pPr>
    </w:p>
    <w:p w14:paraId="512D9548" w14:textId="77777777" w:rsidR="00F73B85" w:rsidRPr="005A3D23" w:rsidRDefault="00F73B85" w:rsidP="00F73B85">
      <w:pPr>
        <w:rPr>
          <w:rFonts w:ascii="Work Sans" w:hAnsi="Work Sans"/>
          <w:sz w:val="20"/>
          <w:szCs w:val="20"/>
        </w:rPr>
      </w:pPr>
    </w:p>
    <w:p w14:paraId="5CC4BEB3" w14:textId="77777777" w:rsidR="00F73B85" w:rsidRPr="005A3D23" w:rsidRDefault="00F73B85" w:rsidP="00F73B85">
      <w:pPr>
        <w:jc w:val="center"/>
        <w:rPr>
          <w:rFonts w:ascii="Work Sans" w:hAnsi="Work Sans" w:cstheme="majorHAnsi"/>
          <w:b/>
          <w:sz w:val="20"/>
          <w:szCs w:val="20"/>
        </w:rPr>
      </w:pPr>
    </w:p>
    <w:p w14:paraId="02D4C72D" w14:textId="77777777" w:rsidR="00F73B85" w:rsidRPr="005A3D23" w:rsidRDefault="00F73B85" w:rsidP="00F73B85">
      <w:pPr>
        <w:jc w:val="center"/>
        <w:rPr>
          <w:rFonts w:ascii="Work Sans" w:hAnsi="Work Sans" w:cstheme="majorHAnsi"/>
          <w:b/>
          <w:sz w:val="20"/>
          <w:szCs w:val="20"/>
        </w:rPr>
      </w:pPr>
    </w:p>
    <w:p w14:paraId="37E9BD46" w14:textId="5EDA9F7E" w:rsidR="00F73B85" w:rsidRDefault="00E352EE" w:rsidP="00F73B85">
      <w:pPr>
        <w:jc w:val="center"/>
        <w:rPr>
          <w:rFonts w:ascii="Work Sans" w:hAnsi="Work Sans" w:cstheme="majorHAnsi"/>
          <w:b/>
          <w:sz w:val="32"/>
          <w:szCs w:val="32"/>
        </w:rPr>
      </w:pPr>
      <w:bookmarkStart w:id="0" w:name="_Hlk187154807"/>
      <w:r>
        <w:rPr>
          <w:rFonts w:ascii="Work Sans" w:hAnsi="Work Sans" w:cstheme="majorHAnsi"/>
          <w:b/>
          <w:sz w:val="32"/>
          <w:szCs w:val="32"/>
        </w:rPr>
        <w:t>NIE PANIKUJ!</w:t>
      </w:r>
    </w:p>
    <w:p w14:paraId="2D9C7D07" w14:textId="19C8E82D" w:rsidR="00E352EE" w:rsidRDefault="00E352EE" w:rsidP="00F73B85">
      <w:pPr>
        <w:jc w:val="center"/>
        <w:rPr>
          <w:rFonts w:ascii="Work Sans" w:hAnsi="Work Sans" w:cstheme="majorHAnsi"/>
          <w:b/>
          <w:sz w:val="32"/>
          <w:szCs w:val="32"/>
        </w:rPr>
      </w:pPr>
      <w:r>
        <w:rPr>
          <w:rFonts w:ascii="Work Sans" w:hAnsi="Work Sans" w:cstheme="majorHAnsi"/>
          <w:b/>
          <w:sz w:val="32"/>
          <w:szCs w:val="32"/>
        </w:rPr>
        <w:t>Edukacyjna gra VR</w:t>
      </w:r>
    </w:p>
    <w:bookmarkEnd w:id="0"/>
    <w:p w14:paraId="7DFD25D7" w14:textId="77777777" w:rsidR="00E352EE" w:rsidRDefault="00E352EE" w:rsidP="00F73B85">
      <w:pPr>
        <w:jc w:val="center"/>
        <w:rPr>
          <w:rFonts w:ascii="Work Sans" w:hAnsi="Work Sans" w:cstheme="majorHAnsi"/>
          <w:b/>
          <w:sz w:val="32"/>
          <w:szCs w:val="32"/>
        </w:rPr>
      </w:pPr>
    </w:p>
    <w:p w14:paraId="189073FD" w14:textId="551B6418" w:rsidR="00E352EE" w:rsidRPr="00133CF2" w:rsidRDefault="00E352EE" w:rsidP="00F73B85">
      <w:pPr>
        <w:jc w:val="center"/>
        <w:rPr>
          <w:rFonts w:ascii="Work Sans" w:hAnsi="Work Sans" w:cstheme="majorHAnsi"/>
          <w:b/>
          <w:sz w:val="44"/>
          <w:szCs w:val="44"/>
        </w:rPr>
      </w:pPr>
      <w:r w:rsidRPr="00133CF2">
        <w:rPr>
          <w:rFonts w:ascii="Work Sans" w:hAnsi="Work Sans" w:cstheme="majorHAnsi"/>
          <w:b/>
          <w:sz w:val="44"/>
          <w:szCs w:val="44"/>
        </w:rPr>
        <w:t>Scenariusz A - na lekcje "Wiedzy o społeczeństwie" oraz "Edukacji dla bezpieczeństwa"</w:t>
      </w:r>
      <w:r w:rsidR="00BA6DBF">
        <w:rPr>
          <w:rFonts w:ascii="Work Sans" w:hAnsi="Work Sans" w:cstheme="majorHAnsi"/>
          <w:b/>
          <w:sz w:val="44"/>
          <w:szCs w:val="44"/>
        </w:rPr>
        <w:t xml:space="preserve"> </w:t>
      </w:r>
      <w:r w:rsidR="00BA6DBF" w:rsidRPr="00104CA9">
        <w:rPr>
          <w:rFonts w:ascii="Work Sans" w:hAnsi="Work Sans" w:cstheme="majorHAnsi"/>
          <w:b/>
          <w:sz w:val="44"/>
          <w:szCs w:val="44"/>
        </w:rPr>
        <w:t>w klasach VII-VIII szkół podstawowych i I-II szkół średnich</w:t>
      </w:r>
    </w:p>
    <w:p w14:paraId="62D527E3" w14:textId="77777777" w:rsidR="00F73B85" w:rsidRPr="005A3D23" w:rsidRDefault="00F73B85" w:rsidP="00F73B85">
      <w:pPr>
        <w:jc w:val="center"/>
        <w:rPr>
          <w:rFonts w:ascii="Work Sans" w:hAnsi="Work Sans" w:cstheme="majorHAnsi"/>
          <w:b/>
          <w:sz w:val="32"/>
          <w:szCs w:val="32"/>
        </w:rPr>
      </w:pPr>
    </w:p>
    <w:p w14:paraId="7BDC958F" w14:textId="4A1A70B5" w:rsidR="009E7F22" w:rsidRPr="005A3D23" w:rsidRDefault="00F73B85" w:rsidP="009E7F22">
      <w:pPr>
        <w:spacing w:line="276" w:lineRule="auto"/>
        <w:contextualSpacing/>
        <w:jc w:val="center"/>
        <w:rPr>
          <w:rFonts w:ascii="Work Sans" w:hAnsi="Work Sans" w:cstheme="majorHAnsi"/>
          <w:b/>
          <w:sz w:val="32"/>
          <w:szCs w:val="32"/>
        </w:rPr>
      </w:pPr>
      <w:r w:rsidRPr="005A3D23">
        <w:rPr>
          <w:rFonts w:ascii="Work Sans" w:hAnsi="Work Sans" w:cstheme="majorHAnsi"/>
          <w:b/>
          <w:sz w:val="32"/>
          <w:szCs w:val="32"/>
        </w:rPr>
        <w:t xml:space="preserve">Materiał powstał w ramach umowy o powierzenie grantu </w:t>
      </w:r>
      <w:r w:rsidR="00E352EE">
        <w:rPr>
          <w:rFonts w:ascii="Work Sans" w:hAnsi="Work Sans" w:cstheme="majorHAnsi"/>
          <w:b/>
          <w:sz w:val="32"/>
          <w:szCs w:val="32"/>
        </w:rPr>
        <w:t>20</w:t>
      </w:r>
      <w:r w:rsidRPr="005A3D23">
        <w:rPr>
          <w:rFonts w:ascii="Work Sans" w:hAnsi="Work Sans" w:cstheme="majorHAnsi"/>
          <w:b/>
          <w:sz w:val="32"/>
          <w:szCs w:val="32"/>
        </w:rPr>
        <w:t>/POPO/202</w:t>
      </w:r>
      <w:r w:rsidR="009E7F22" w:rsidRPr="005A3D23">
        <w:rPr>
          <w:rFonts w:ascii="Work Sans" w:hAnsi="Work Sans" w:cstheme="majorHAnsi"/>
          <w:b/>
          <w:sz w:val="32"/>
          <w:szCs w:val="32"/>
        </w:rPr>
        <w:t>4</w:t>
      </w:r>
      <w:r w:rsidRPr="005A3D23">
        <w:rPr>
          <w:rFonts w:ascii="Work Sans" w:hAnsi="Work Sans" w:cstheme="majorHAnsi"/>
          <w:b/>
          <w:sz w:val="32"/>
          <w:szCs w:val="32"/>
        </w:rPr>
        <w:t xml:space="preserve">, </w:t>
      </w:r>
    </w:p>
    <w:p w14:paraId="3F9AB506" w14:textId="77777777" w:rsidR="009E7F22" w:rsidRPr="005A3D23" w:rsidRDefault="009E7F22" w:rsidP="009E7F22">
      <w:pPr>
        <w:spacing w:line="276" w:lineRule="auto"/>
        <w:contextualSpacing/>
        <w:jc w:val="center"/>
        <w:rPr>
          <w:rFonts w:ascii="Work Sans" w:hAnsi="Work Sans" w:cstheme="majorHAnsi"/>
          <w:b/>
          <w:sz w:val="32"/>
          <w:szCs w:val="32"/>
        </w:rPr>
      </w:pPr>
      <w:r w:rsidRPr="005A3D23">
        <w:rPr>
          <w:rFonts w:ascii="Work Sans" w:hAnsi="Work Sans" w:cstheme="majorHAnsi"/>
          <w:b/>
          <w:sz w:val="32"/>
          <w:szCs w:val="32"/>
        </w:rPr>
        <w:t xml:space="preserve">realizowanej w projekcie </w:t>
      </w:r>
    </w:p>
    <w:p w14:paraId="74D28A2B" w14:textId="5E961B1B" w:rsidR="009E7F22" w:rsidRPr="005A3D23" w:rsidRDefault="009E7F22" w:rsidP="009E7F22">
      <w:pPr>
        <w:spacing w:line="276" w:lineRule="auto"/>
        <w:contextualSpacing/>
        <w:jc w:val="center"/>
        <w:rPr>
          <w:rFonts w:ascii="Work Sans" w:hAnsi="Work Sans" w:cstheme="majorHAnsi"/>
          <w:b/>
          <w:sz w:val="32"/>
          <w:szCs w:val="32"/>
        </w:rPr>
      </w:pPr>
      <w:r w:rsidRPr="005A3D23">
        <w:rPr>
          <w:rFonts w:ascii="Work Sans" w:hAnsi="Work Sans" w:cstheme="majorHAnsi"/>
          <w:b/>
          <w:sz w:val="32"/>
          <w:szCs w:val="32"/>
        </w:rPr>
        <w:t xml:space="preserve">„POPOJUTRZE 3.0 – KSZTAŁCENIE” </w:t>
      </w:r>
    </w:p>
    <w:p w14:paraId="26681D3D" w14:textId="50888345" w:rsidR="00CF6FD8" w:rsidRPr="005A3D23" w:rsidRDefault="009E7F22" w:rsidP="009E7F22">
      <w:pPr>
        <w:spacing w:line="276" w:lineRule="auto"/>
        <w:contextualSpacing/>
        <w:jc w:val="center"/>
        <w:rPr>
          <w:rFonts w:ascii="Work Sans" w:hAnsi="Work Sans" w:cstheme="majorHAnsi"/>
          <w:b/>
          <w:sz w:val="32"/>
          <w:szCs w:val="32"/>
        </w:rPr>
      </w:pPr>
      <w:r w:rsidRPr="005A3D23">
        <w:rPr>
          <w:rFonts w:ascii="Work Sans" w:hAnsi="Work Sans" w:cstheme="majorHAnsi"/>
          <w:b/>
          <w:sz w:val="32"/>
          <w:szCs w:val="32"/>
        </w:rPr>
        <w:t>(FERS.05.01-IZ.00-0007/23)</w:t>
      </w:r>
    </w:p>
    <w:p w14:paraId="0336649C" w14:textId="77777777" w:rsidR="00CF6FD8" w:rsidRPr="005A3D23" w:rsidRDefault="00CF6FD8" w:rsidP="00CF6FD8">
      <w:pPr>
        <w:rPr>
          <w:rFonts w:ascii="Work Sans" w:hAnsi="Work Sans"/>
          <w:sz w:val="32"/>
          <w:szCs w:val="32"/>
        </w:rPr>
      </w:pPr>
      <w:r w:rsidRPr="005A3D23">
        <w:rPr>
          <w:rFonts w:ascii="Work Sans" w:hAnsi="Work Sans"/>
          <w:sz w:val="32"/>
          <w:szCs w:val="32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color w:val="auto"/>
          <w:sz w:val="20"/>
          <w:szCs w:val="20"/>
          <w:lang w:eastAsia="en-US"/>
        </w:rPr>
        <w:id w:val="-1598393416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C4DE90E" w14:textId="77777777" w:rsidR="007A3585" w:rsidRPr="005A3D23" w:rsidRDefault="007A3585" w:rsidP="00962778">
          <w:pPr>
            <w:pStyle w:val="Nagwekspisutreci"/>
            <w:numPr>
              <w:ilvl w:val="0"/>
              <w:numId w:val="0"/>
            </w:numPr>
            <w:ind w:left="720"/>
            <w:rPr>
              <w:rFonts w:eastAsiaTheme="minorHAnsi" w:cstheme="minorBidi"/>
              <w:sz w:val="20"/>
              <w:szCs w:val="20"/>
              <w:lang w:eastAsia="en-US"/>
            </w:rPr>
          </w:pPr>
        </w:p>
        <w:p w14:paraId="6F55B230" w14:textId="31062AB6" w:rsidR="00962778" w:rsidRDefault="005D5F88" w:rsidP="005A3D23">
          <w:pPr>
            <w:pStyle w:val="Nagwek1"/>
            <w:numPr>
              <w:ilvl w:val="0"/>
              <w:numId w:val="0"/>
            </w:numPr>
            <w:ind w:left="720"/>
          </w:pPr>
          <w:bookmarkStart w:id="1" w:name="_Toc187514948"/>
          <w:r w:rsidRPr="005A3D23">
            <w:t>Spis treści</w:t>
          </w:r>
          <w:bookmarkEnd w:id="1"/>
        </w:p>
        <w:p w14:paraId="4B52270B" w14:textId="77777777" w:rsidR="005A3D23" w:rsidRPr="005A3D23" w:rsidRDefault="005A3D23" w:rsidP="005A3D23"/>
        <w:p w14:paraId="480E260B" w14:textId="71293C32" w:rsidR="001C3771" w:rsidRDefault="005D5F88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 w:rsidRPr="005A3D23">
            <w:rPr>
              <w:rFonts w:ascii="Work Sans" w:hAnsi="Work Sans"/>
              <w:sz w:val="20"/>
              <w:szCs w:val="20"/>
            </w:rPr>
            <w:fldChar w:fldCharType="begin"/>
          </w:r>
          <w:r w:rsidRPr="005A3D23">
            <w:rPr>
              <w:rFonts w:ascii="Work Sans" w:hAnsi="Work Sans"/>
              <w:sz w:val="20"/>
              <w:szCs w:val="20"/>
            </w:rPr>
            <w:instrText xml:space="preserve"> TOC \o "1-3" \h \z \u </w:instrText>
          </w:r>
          <w:r w:rsidRPr="005A3D23">
            <w:rPr>
              <w:rFonts w:ascii="Work Sans" w:hAnsi="Work Sans"/>
              <w:sz w:val="20"/>
              <w:szCs w:val="20"/>
            </w:rPr>
            <w:fldChar w:fldCharType="separate"/>
          </w:r>
          <w:hyperlink w:anchor="_Toc187514948" w:history="1">
            <w:r w:rsidR="001C3771" w:rsidRPr="005620F6">
              <w:rPr>
                <w:rStyle w:val="Hipercze"/>
                <w:noProof/>
              </w:rPr>
              <w:t>Spis treści</w:t>
            </w:r>
            <w:r w:rsidR="001C3771">
              <w:rPr>
                <w:noProof/>
                <w:webHidden/>
              </w:rPr>
              <w:tab/>
            </w:r>
            <w:r w:rsidR="001C3771">
              <w:rPr>
                <w:noProof/>
                <w:webHidden/>
              </w:rPr>
              <w:fldChar w:fldCharType="begin"/>
            </w:r>
            <w:r w:rsidR="001C3771">
              <w:rPr>
                <w:noProof/>
                <w:webHidden/>
              </w:rPr>
              <w:instrText xml:space="preserve"> PAGEREF _Toc187514948 \h </w:instrText>
            </w:r>
            <w:r w:rsidR="001C3771">
              <w:rPr>
                <w:noProof/>
                <w:webHidden/>
              </w:rPr>
            </w:r>
            <w:r w:rsidR="001C3771">
              <w:rPr>
                <w:noProof/>
                <w:webHidden/>
              </w:rPr>
              <w:fldChar w:fldCharType="separate"/>
            </w:r>
            <w:r w:rsidR="001C3771">
              <w:rPr>
                <w:noProof/>
                <w:webHidden/>
              </w:rPr>
              <w:t>2</w:t>
            </w:r>
            <w:r w:rsidR="001C3771">
              <w:rPr>
                <w:noProof/>
                <w:webHidden/>
              </w:rPr>
              <w:fldChar w:fldCharType="end"/>
            </w:r>
          </w:hyperlink>
        </w:p>
        <w:p w14:paraId="61D64AC3" w14:textId="5CDD99F5" w:rsidR="001C3771" w:rsidRDefault="001C3771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514949" w:history="1">
            <w:r w:rsidRPr="005620F6">
              <w:rPr>
                <w:rStyle w:val="Hipercze"/>
                <w:noProof/>
              </w:rPr>
              <w:t>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620F6">
              <w:rPr>
                <w:rStyle w:val="Hipercze"/>
                <w:noProof/>
              </w:rPr>
              <w:t>Cel główny i odniesienie do podstawy programowej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_Toc187514949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FF01B7" w14:textId="4E5D0832" w:rsidR="001C3771" w:rsidRDefault="001C3771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514950" w:history="1">
            <w:r w:rsidRPr="005620F6">
              <w:rPr>
                <w:rStyle w:val="Hipercze"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620F6">
              <w:rPr>
                <w:rStyle w:val="Hipercze"/>
                <w:noProof/>
              </w:rPr>
              <w:t>Omawiane treści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_Toc187514950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F1B261" w14:textId="38A05D37" w:rsidR="001C3771" w:rsidRDefault="001C3771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514951" w:history="1">
            <w:r w:rsidRPr="005620F6">
              <w:rPr>
                <w:rStyle w:val="Hipercze"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620F6">
              <w:rPr>
                <w:rStyle w:val="Hipercze"/>
                <w:noProof/>
              </w:rPr>
              <w:t>Cele szczegółowe (zoperacjonalizowane)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_Toc187514951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551877" w14:textId="53598B99" w:rsidR="001C3771" w:rsidRDefault="001C3771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514952" w:history="1">
            <w:r w:rsidRPr="005620F6">
              <w:rPr>
                <w:rStyle w:val="Hipercze"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620F6">
              <w:rPr>
                <w:rStyle w:val="Hipercze"/>
                <w:noProof/>
              </w:rPr>
              <w:t>Środki dydaktyczne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_Toc187514952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98765A" w14:textId="194ACCB7" w:rsidR="001C3771" w:rsidRDefault="001C3771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514953" w:history="1">
            <w:r w:rsidRPr="005620F6">
              <w:rPr>
                <w:rStyle w:val="Hipercze"/>
                <w:noProof/>
              </w:rPr>
              <w:t>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620F6">
              <w:rPr>
                <w:rStyle w:val="Hipercze"/>
                <w:noProof/>
              </w:rPr>
              <w:t>Cele wychowawcze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_Toc187514953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0154D3" w14:textId="46AD1170" w:rsidR="001C3771" w:rsidRDefault="001C3771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514954" w:history="1">
            <w:r w:rsidRPr="005620F6">
              <w:rPr>
                <w:rStyle w:val="Hipercze"/>
                <w:noProof/>
              </w:rPr>
              <w:t>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620F6">
              <w:rPr>
                <w:rStyle w:val="Hipercze"/>
                <w:noProof/>
              </w:rPr>
              <w:t>Metody i formy pracy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_Toc187514954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2025B5" w14:textId="11F484D8" w:rsidR="001C3771" w:rsidRDefault="001C3771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514955" w:history="1">
            <w:r w:rsidRPr="005620F6">
              <w:rPr>
                <w:rStyle w:val="Hipercze"/>
                <w:noProof/>
              </w:rPr>
              <w:t>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620F6">
              <w:rPr>
                <w:rStyle w:val="Hipercze"/>
                <w:noProof/>
              </w:rPr>
              <w:t>Rodzaj lekcji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_Toc187514955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533864" w14:textId="52734031" w:rsidR="001C3771" w:rsidRDefault="001C3771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514956" w:history="1">
            <w:r w:rsidRPr="005620F6">
              <w:rPr>
                <w:rStyle w:val="Hipercze"/>
                <w:noProof/>
              </w:rPr>
              <w:t>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620F6">
              <w:rPr>
                <w:rStyle w:val="Hipercze"/>
                <w:noProof/>
              </w:rPr>
              <w:t>Miejsce przeprowadzenia zajęć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_Toc187514956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A7318A" w14:textId="5B890C9A" w:rsidR="001C3771" w:rsidRDefault="001C3771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514957" w:history="1">
            <w:r w:rsidRPr="005620F6">
              <w:rPr>
                <w:rStyle w:val="Hipercze"/>
                <w:noProof/>
              </w:rPr>
              <w:t>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620F6">
              <w:rPr>
                <w:rStyle w:val="Hipercze"/>
                <w:noProof/>
              </w:rPr>
              <w:t>Czas trwania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_Toc187514957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24537A" w14:textId="73462D6B" w:rsidR="001C3771" w:rsidRDefault="001C3771">
          <w:pPr>
            <w:pStyle w:val="Spistreci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87514958" w:history="1">
            <w:r w:rsidRPr="005620F6">
              <w:rPr>
                <w:rStyle w:val="Hipercze"/>
                <w:noProof/>
              </w:rPr>
              <w:t>10.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620F6">
              <w:rPr>
                <w:rStyle w:val="Hipercze"/>
                <w:noProof/>
              </w:rPr>
              <w:t>Uzyskiwanie informacji zwrotnej przez uczestników zajęć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_Toc187514958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F7061F" w14:textId="51A328B7" w:rsidR="005D5F88" w:rsidRPr="005A3D23" w:rsidRDefault="005D5F88">
          <w:pPr>
            <w:rPr>
              <w:rFonts w:ascii="Work Sans" w:hAnsi="Work Sans"/>
              <w:sz w:val="20"/>
              <w:szCs w:val="20"/>
            </w:rPr>
          </w:pPr>
          <w:r w:rsidRPr="005A3D23">
            <w:rPr>
              <w:rFonts w:ascii="Work Sans" w:hAnsi="Work Sans"/>
              <w:b/>
              <w:bCs/>
              <w:sz w:val="20"/>
              <w:szCs w:val="20"/>
            </w:rPr>
            <w:fldChar w:fldCharType="end"/>
          </w:r>
        </w:p>
      </w:sdtContent>
    </w:sdt>
    <w:p w14:paraId="75317566" w14:textId="265A1292" w:rsidR="005D5F88" w:rsidRPr="005A3D23" w:rsidRDefault="005D5F88" w:rsidP="007266BC">
      <w:pPr>
        <w:rPr>
          <w:rFonts w:ascii="Work Sans" w:eastAsiaTheme="majorEastAsia" w:hAnsi="Work Sans" w:cstheme="majorBidi"/>
          <w:color w:val="2E74B5" w:themeColor="accent1" w:themeShade="BF"/>
          <w:sz w:val="20"/>
          <w:szCs w:val="20"/>
        </w:rPr>
      </w:pPr>
      <w:r w:rsidRPr="005A3D23">
        <w:rPr>
          <w:rFonts w:ascii="Work Sans" w:hAnsi="Work Sans"/>
          <w:sz w:val="20"/>
          <w:szCs w:val="20"/>
        </w:rPr>
        <w:br w:type="page"/>
      </w:r>
    </w:p>
    <w:p w14:paraId="578F3DC7" w14:textId="31227E1D" w:rsidR="00962778" w:rsidRPr="00366E64" w:rsidRDefault="00E352EE" w:rsidP="00E352EE">
      <w:pPr>
        <w:pStyle w:val="Nagwek1"/>
        <w:numPr>
          <w:ilvl w:val="0"/>
          <w:numId w:val="1"/>
        </w:numPr>
        <w:rPr>
          <w:sz w:val="22"/>
          <w:szCs w:val="22"/>
        </w:rPr>
      </w:pPr>
      <w:bookmarkStart w:id="2" w:name="_Toc187514949"/>
      <w:r w:rsidRPr="00366E64">
        <w:rPr>
          <w:sz w:val="22"/>
          <w:szCs w:val="22"/>
        </w:rPr>
        <w:lastRenderedPageBreak/>
        <w:t>Cel główny</w:t>
      </w:r>
      <w:r w:rsidR="00D11613">
        <w:rPr>
          <w:sz w:val="22"/>
          <w:szCs w:val="22"/>
        </w:rPr>
        <w:t xml:space="preserve"> </w:t>
      </w:r>
      <w:r w:rsidR="00D11613" w:rsidRPr="00D11613">
        <w:rPr>
          <w:sz w:val="22"/>
          <w:szCs w:val="22"/>
        </w:rPr>
        <w:t>i odniesienie do podstawy programowej</w:t>
      </w:r>
      <w:bookmarkEnd w:id="2"/>
      <w:r w:rsidR="00D11613">
        <w:rPr>
          <w:sz w:val="22"/>
          <w:szCs w:val="22"/>
        </w:rPr>
        <w:t xml:space="preserve"> </w:t>
      </w:r>
    </w:p>
    <w:p w14:paraId="72CD2C5A" w14:textId="77777777" w:rsidR="00E352EE" w:rsidRDefault="00E352EE" w:rsidP="00E352EE">
      <w:pPr>
        <w:ind w:left="360"/>
      </w:pPr>
    </w:p>
    <w:p w14:paraId="2CE24B27" w14:textId="77777777" w:rsidR="00BA0E5A" w:rsidRDefault="00BA0E5A" w:rsidP="00E352EE">
      <w:pPr>
        <w:ind w:left="360"/>
      </w:pPr>
    </w:p>
    <w:p w14:paraId="6D386927" w14:textId="77777777" w:rsidR="00133CF2" w:rsidRDefault="00133CF2" w:rsidP="00133CF2">
      <w:pPr>
        <w:pStyle w:val="Akapitzlist"/>
        <w:numPr>
          <w:ilvl w:val="0"/>
          <w:numId w:val="40"/>
        </w:numPr>
      </w:pPr>
      <w:r>
        <w:t xml:space="preserve">Rozwój umiejętności współpracy z innymi, dzielenia się zadaniami i wywiązywania się z nich </w:t>
      </w:r>
    </w:p>
    <w:p w14:paraId="5BF7C4F2" w14:textId="77777777" w:rsidR="004A4085" w:rsidRDefault="004A4085" w:rsidP="004A4085">
      <w:pPr>
        <w:pStyle w:val="Akapitzlist"/>
        <w:numPr>
          <w:ilvl w:val="0"/>
          <w:numId w:val="40"/>
        </w:numPr>
      </w:pPr>
      <w:r>
        <w:t>Kształtowanie postaw i umiejętności związanych z przeciwdziałaniem zagrożeniom powodziowym</w:t>
      </w:r>
    </w:p>
    <w:p w14:paraId="0BC18749" w14:textId="77777777" w:rsidR="00133CF2" w:rsidRDefault="00133CF2" w:rsidP="00133CF2">
      <w:pPr>
        <w:pStyle w:val="Akapitzlist"/>
        <w:numPr>
          <w:ilvl w:val="0"/>
          <w:numId w:val="40"/>
        </w:numPr>
      </w:pPr>
      <w:r>
        <w:t>Rozwój umiejętności komunikacji dotyczących spraw życia społecznego, w tym publicznego, oraz umiejętności przedstawienia własnych argumentów w wybranych sprawach tego typu</w:t>
      </w:r>
    </w:p>
    <w:p w14:paraId="0643BFE9" w14:textId="77777777" w:rsidR="00E352EE" w:rsidRDefault="00E352EE" w:rsidP="00E352EE">
      <w:pPr>
        <w:pStyle w:val="Akapitzlist"/>
        <w:numPr>
          <w:ilvl w:val="0"/>
          <w:numId w:val="40"/>
        </w:numPr>
      </w:pPr>
      <w:r>
        <w:t>Przekazanie wiedzy na temat zagrożeń związanych z powodziami i klęskami żywiołowymi oraz roli służb publicznych i obywateli w razie wystąpienia tych zagrożeń</w:t>
      </w:r>
    </w:p>
    <w:p w14:paraId="23E2B105" w14:textId="77777777" w:rsidR="00133CF2" w:rsidRDefault="00133CF2" w:rsidP="00E352EE">
      <w:pPr>
        <w:ind w:left="360"/>
        <w:rPr>
          <w:b/>
          <w:bCs/>
        </w:rPr>
      </w:pPr>
    </w:p>
    <w:p w14:paraId="042C40C3" w14:textId="0157E46C" w:rsidR="00E352EE" w:rsidRPr="00D11613" w:rsidRDefault="00D11613" w:rsidP="00E352EE">
      <w:pPr>
        <w:ind w:left="360"/>
        <w:rPr>
          <w:b/>
          <w:bCs/>
        </w:rPr>
      </w:pPr>
      <w:r w:rsidRPr="00D11613">
        <w:rPr>
          <w:b/>
          <w:bCs/>
        </w:rPr>
        <w:t>Podstawa programowa</w:t>
      </w:r>
      <w:r w:rsidR="00133CF2">
        <w:rPr>
          <w:b/>
          <w:bCs/>
        </w:rPr>
        <w:t xml:space="preserve"> dla szkół p</w:t>
      </w:r>
      <w:r w:rsidRPr="00D11613">
        <w:rPr>
          <w:b/>
          <w:bCs/>
        </w:rPr>
        <w:t>odstawow</w:t>
      </w:r>
      <w:r w:rsidR="00133CF2">
        <w:rPr>
          <w:b/>
          <w:bCs/>
        </w:rPr>
        <w:t>ych</w:t>
      </w:r>
      <w:r w:rsidRPr="00D11613">
        <w:rPr>
          <w:b/>
          <w:bCs/>
        </w:rPr>
        <w:t xml:space="preserve"> – Edukacja dla bezpieczeństwa</w:t>
      </w:r>
      <w:r w:rsidR="00133CF2">
        <w:rPr>
          <w:b/>
          <w:bCs/>
        </w:rPr>
        <w:t>, kl. IV-VIII</w:t>
      </w:r>
    </w:p>
    <w:p w14:paraId="3096FD0D" w14:textId="6324E0B0" w:rsidR="00D11613" w:rsidRDefault="00D11613" w:rsidP="00E352EE">
      <w:pPr>
        <w:ind w:left="360"/>
      </w:pPr>
      <w:r w:rsidRPr="00D11613">
        <w:t xml:space="preserve">II.4 </w:t>
      </w:r>
      <w:r w:rsidR="00133CF2">
        <w:t xml:space="preserve">Uczeń </w:t>
      </w:r>
      <w:r w:rsidRPr="00D11613">
        <w:t>omawia rolę różnych służb i innych podmiotów, uzasadnia znaczenie bezwzględnego stosowania się do ich zaleceń;</w:t>
      </w:r>
    </w:p>
    <w:p w14:paraId="7B78704D" w14:textId="47097FF0" w:rsidR="00D11613" w:rsidRDefault="00D11613" w:rsidP="00E352EE">
      <w:pPr>
        <w:ind w:left="360"/>
      </w:pPr>
      <w:r w:rsidRPr="00D11613">
        <w:t xml:space="preserve">II.5 </w:t>
      </w:r>
      <w:r w:rsidR="00133CF2">
        <w:t xml:space="preserve">Uczeń </w:t>
      </w:r>
      <w:r w:rsidRPr="00D11613">
        <w:t>wymienia przykłady zagrożeń środowiskowych, w tym zna zasady postępowania w razie pożaru, wypadku komunikacyjnego, zagrożenia powodzią, intensywnej śnieżycy, uwolnienia niebezpiecznych środków chemicznych, zdarzenia terrorystycznego.</w:t>
      </w:r>
    </w:p>
    <w:p w14:paraId="03090395" w14:textId="77777777" w:rsidR="00D11613" w:rsidRDefault="00D11613" w:rsidP="00E352EE">
      <w:pPr>
        <w:ind w:left="360"/>
      </w:pPr>
    </w:p>
    <w:p w14:paraId="2F695073" w14:textId="4E32AF7D" w:rsidR="00D11613" w:rsidRPr="00D11613" w:rsidRDefault="00D11613" w:rsidP="00E352EE">
      <w:pPr>
        <w:ind w:left="360"/>
        <w:rPr>
          <w:b/>
          <w:bCs/>
        </w:rPr>
      </w:pPr>
      <w:r w:rsidRPr="00D11613">
        <w:rPr>
          <w:b/>
          <w:bCs/>
        </w:rPr>
        <w:t>Podstawa programowa</w:t>
      </w:r>
      <w:r w:rsidR="00133CF2">
        <w:rPr>
          <w:b/>
          <w:bCs/>
        </w:rPr>
        <w:t xml:space="preserve"> dla szkół </w:t>
      </w:r>
      <w:r w:rsidRPr="00D11613">
        <w:rPr>
          <w:b/>
          <w:bCs/>
        </w:rPr>
        <w:t>podstawow</w:t>
      </w:r>
      <w:r w:rsidR="00133CF2">
        <w:rPr>
          <w:b/>
          <w:bCs/>
        </w:rPr>
        <w:t>ych</w:t>
      </w:r>
      <w:r w:rsidRPr="00D11613">
        <w:rPr>
          <w:b/>
          <w:bCs/>
        </w:rPr>
        <w:t xml:space="preserve"> – Wiedza o społeczeństwie</w:t>
      </w:r>
      <w:r w:rsidR="00133CF2">
        <w:rPr>
          <w:b/>
          <w:bCs/>
        </w:rPr>
        <w:t>, kl. IV-VIII</w:t>
      </w:r>
    </w:p>
    <w:p w14:paraId="0A239516" w14:textId="0FAF71D1" w:rsidR="00D11613" w:rsidRDefault="00D11613" w:rsidP="00D11613">
      <w:pPr>
        <w:ind w:left="360"/>
      </w:pPr>
      <w:r>
        <w:t xml:space="preserve">I.3 </w:t>
      </w:r>
      <w:r w:rsidR="00133CF2">
        <w:t xml:space="preserve">Uczeń </w:t>
      </w:r>
      <w:r>
        <w:t>rozpoznaje sytuacje wymagające podjęcia decyzji indywidualnej i grupowej; wyjaśnia i stosuje podstawowe sposoby podejmowania wspólnych decyzji;</w:t>
      </w:r>
    </w:p>
    <w:p w14:paraId="257BE45C" w14:textId="1B61B962" w:rsidR="00133CF2" w:rsidRDefault="00133CF2" w:rsidP="00D11613">
      <w:pPr>
        <w:ind w:left="360"/>
      </w:pPr>
      <w:r w:rsidRPr="00133CF2">
        <w:t xml:space="preserve">IV.1 </w:t>
      </w:r>
      <w:r>
        <w:t xml:space="preserve">Uczeń </w:t>
      </w:r>
      <w:r w:rsidRPr="00133CF2">
        <w:t>wymienia cechy grup społecznych; charakteryzuje grupę koleżeńską i grupę nastawioną na realizację określonego zadania; uzasadnia, że efektywna współpraca przynosi różne korzyści;</w:t>
      </w:r>
    </w:p>
    <w:p w14:paraId="7E6EF271" w14:textId="77777777" w:rsidR="00133CF2" w:rsidRDefault="00133CF2" w:rsidP="00D11613">
      <w:pPr>
        <w:ind w:left="360"/>
        <w:rPr>
          <w:b/>
          <w:bCs/>
        </w:rPr>
      </w:pPr>
    </w:p>
    <w:p w14:paraId="3E3C4684" w14:textId="225F242B" w:rsidR="00D11613" w:rsidRPr="00D11613" w:rsidRDefault="00D11613" w:rsidP="00D11613">
      <w:pPr>
        <w:ind w:left="360"/>
        <w:rPr>
          <w:b/>
          <w:bCs/>
        </w:rPr>
      </w:pPr>
      <w:r w:rsidRPr="00D11613">
        <w:rPr>
          <w:b/>
          <w:bCs/>
        </w:rPr>
        <w:t>Podstawa programowa</w:t>
      </w:r>
      <w:r w:rsidR="00133CF2">
        <w:rPr>
          <w:b/>
          <w:bCs/>
        </w:rPr>
        <w:t xml:space="preserve"> dla liceów i techników</w:t>
      </w:r>
      <w:r w:rsidR="007A516E">
        <w:rPr>
          <w:b/>
          <w:bCs/>
        </w:rPr>
        <w:t xml:space="preserve"> </w:t>
      </w:r>
      <w:r w:rsidR="007A516E" w:rsidRPr="00D11613">
        <w:rPr>
          <w:b/>
          <w:bCs/>
        </w:rPr>
        <w:t>– Edukacja dla bezpieczeństwa</w:t>
      </w:r>
    </w:p>
    <w:p w14:paraId="2B9CDD58" w14:textId="79E7A95B" w:rsidR="007A516E" w:rsidRDefault="007A516E" w:rsidP="00D11613">
      <w:pPr>
        <w:ind w:left="360"/>
      </w:pPr>
      <w:r>
        <w:t xml:space="preserve">I.11 Uczeń </w:t>
      </w:r>
      <w:r w:rsidRPr="007A516E">
        <w:t>orientuje się w podstawowych zasadach zarządzania kryzysowego i rozumie jego istotę</w:t>
      </w:r>
    </w:p>
    <w:p w14:paraId="597CEA9A" w14:textId="26ABE5D5" w:rsidR="00D11613" w:rsidRDefault="007A516E" w:rsidP="00D11613">
      <w:pPr>
        <w:ind w:left="360"/>
      </w:pPr>
      <w:r>
        <w:t xml:space="preserve">II.1.8 Uczeń </w:t>
      </w:r>
      <w:r w:rsidRPr="007A516E">
        <w:t>przedstawia typowe zagrożenia zdrowia i życia podczas powodzi, pożaru lub innych klęsk żywiołowych</w:t>
      </w:r>
    </w:p>
    <w:p w14:paraId="60104E9C" w14:textId="77777777" w:rsidR="00D11613" w:rsidRDefault="00D11613" w:rsidP="00D11613">
      <w:pPr>
        <w:ind w:left="360"/>
      </w:pPr>
    </w:p>
    <w:p w14:paraId="1B7C04E7" w14:textId="77777777" w:rsidR="00816B50" w:rsidRDefault="00816B50" w:rsidP="00D11613">
      <w:pPr>
        <w:ind w:left="360"/>
      </w:pPr>
    </w:p>
    <w:p w14:paraId="1ECDB038" w14:textId="2FEC0C92" w:rsidR="007A516E" w:rsidRDefault="007A516E" w:rsidP="00D11613">
      <w:pPr>
        <w:ind w:left="360"/>
        <w:rPr>
          <w:b/>
          <w:bCs/>
        </w:rPr>
      </w:pPr>
      <w:r w:rsidRPr="00D11613">
        <w:rPr>
          <w:b/>
          <w:bCs/>
        </w:rPr>
        <w:lastRenderedPageBreak/>
        <w:t>Podstawa programowa</w:t>
      </w:r>
      <w:r>
        <w:rPr>
          <w:b/>
          <w:bCs/>
        </w:rPr>
        <w:t xml:space="preserve"> dla liceów i techników </w:t>
      </w:r>
      <w:r w:rsidRPr="00D11613">
        <w:rPr>
          <w:b/>
          <w:bCs/>
        </w:rPr>
        <w:t>– Wiedza o społeczeństwie</w:t>
      </w:r>
    </w:p>
    <w:p w14:paraId="21F3555E" w14:textId="5FB635A3" w:rsidR="00816B50" w:rsidRDefault="00816B50" w:rsidP="00816B50">
      <w:pPr>
        <w:ind w:left="360"/>
      </w:pPr>
      <w:r>
        <w:t>IV.1 Uczeń rozwija umiejętność dyskutowania – formułuje, uzasadnia i broni własne stanowisko na forum publicznym, szanując odmienne poglądy.</w:t>
      </w:r>
    </w:p>
    <w:p w14:paraId="725D7F07" w14:textId="3714EA18" w:rsidR="007A516E" w:rsidRDefault="00816B50" w:rsidP="00816B50">
      <w:pPr>
        <w:ind w:left="360"/>
      </w:pPr>
      <w:r>
        <w:t>IV.2 Uczeń współpracuje w grupie, z uwzględnieniem podziału zadań oraz wartości obowiązujących w życiu społecznym.</w:t>
      </w:r>
    </w:p>
    <w:p w14:paraId="2604B155" w14:textId="77777777" w:rsidR="00816B50" w:rsidRDefault="00816B50" w:rsidP="00816B50">
      <w:pPr>
        <w:ind w:left="360"/>
      </w:pPr>
    </w:p>
    <w:p w14:paraId="2115B3E9" w14:textId="58A3A7E4" w:rsidR="00816B50" w:rsidRDefault="00E352EE" w:rsidP="00816B50">
      <w:pPr>
        <w:pStyle w:val="Nagwek1"/>
        <w:numPr>
          <w:ilvl w:val="0"/>
          <w:numId w:val="1"/>
        </w:numPr>
        <w:rPr>
          <w:sz w:val="22"/>
          <w:szCs w:val="22"/>
        </w:rPr>
      </w:pPr>
      <w:bookmarkStart w:id="3" w:name="_Toc187514950"/>
      <w:r w:rsidRPr="00816B50">
        <w:rPr>
          <w:sz w:val="22"/>
          <w:szCs w:val="22"/>
        </w:rPr>
        <w:t>Omawiane treści</w:t>
      </w:r>
      <w:bookmarkEnd w:id="3"/>
    </w:p>
    <w:p w14:paraId="1044C86F" w14:textId="77777777" w:rsidR="001454C1" w:rsidRDefault="001454C1" w:rsidP="001454C1"/>
    <w:p w14:paraId="29F89420" w14:textId="77777777" w:rsidR="00860BF7" w:rsidRPr="00860BF7" w:rsidRDefault="00860BF7" w:rsidP="00860BF7">
      <w:pPr>
        <w:ind w:left="720"/>
      </w:pPr>
      <w:r w:rsidRPr="00860BF7">
        <w:rPr>
          <w:b/>
          <w:bCs/>
        </w:rPr>
        <w:t>Wiedza o społeczeństwie:</w:t>
      </w:r>
    </w:p>
    <w:p w14:paraId="40574F3D" w14:textId="77777777" w:rsidR="00860BF7" w:rsidRPr="00860BF7" w:rsidRDefault="00860BF7" w:rsidP="00860BF7">
      <w:pPr>
        <w:numPr>
          <w:ilvl w:val="1"/>
          <w:numId w:val="41"/>
        </w:numPr>
      </w:pPr>
      <w:r w:rsidRPr="00860BF7">
        <w:t>Znaczenie współpracy w grupie dla funkcjonowania społecznego.</w:t>
      </w:r>
    </w:p>
    <w:p w14:paraId="7087B92A" w14:textId="77777777" w:rsidR="00860BF7" w:rsidRPr="00860BF7" w:rsidRDefault="00860BF7" w:rsidP="00860BF7">
      <w:pPr>
        <w:numPr>
          <w:ilvl w:val="1"/>
          <w:numId w:val="41"/>
        </w:numPr>
      </w:pPr>
      <w:r w:rsidRPr="00860BF7">
        <w:t>Zasady skutecznej komunikacji w grupie.</w:t>
      </w:r>
    </w:p>
    <w:p w14:paraId="21D77094" w14:textId="77777777" w:rsidR="00860BF7" w:rsidRDefault="00860BF7" w:rsidP="00860BF7">
      <w:pPr>
        <w:numPr>
          <w:ilvl w:val="1"/>
          <w:numId w:val="41"/>
        </w:numPr>
      </w:pPr>
      <w:r w:rsidRPr="00860BF7">
        <w:t>Podstawy negocjacji i rozwiązywania konfliktów.</w:t>
      </w:r>
    </w:p>
    <w:p w14:paraId="38227323" w14:textId="77777777" w:rsidR="00860BF7" w:rsidRPr="00860BF7" w:rsidRDefault="00860BF7" w:rsidP="00860BF7">
      <w:pPr>
        <w:ind w:left="1440"/>
      </w:pPr>
    </w:p>
    <w:p w14:paraId="61069C08" w14:textId="77777777" w:rsidR="00860BF7" w:rsidRPr="00860BF7" w:rsidRDefault="00860BF7" w:rsidP="00860BF7">
      <w:pPr>
        <w:ind w:left="720"/>
      </w:pPr>
      <w:r w:rsidRPr="00860BF7">
        <w:rPr>
          <w:b/>
          <w:bCs/>
        </w:rPr>
        <w:t>Edukacja dla bezpieczeństwa:</w:t>
      </w:r>
    </w:p>
    <w:p w14:paraId="559CB692" w14:textId="77777777" w:rsidR="00860BF7" w:rsidRPr="00860BF7" w:rsidRDefault="00860BF7" w:rsidP="00860BF7">
      <w:pPr>
        <w:numPr>
          <w:ilvl w:val="1"/>
          <w:numId w:val="41"/>
        </w:numPr>
      </w:pPr>
      <w:r w:rsidRPr="00860BF7">
        <w:t>Zachowanie w sytuacjach kryzysowych (powódź, pożar, inne zagrożenia naturalne).</w:t>
      </w:r>
    </w:p>
    <w:p w14:paraId="7814ECCE" w14:textId="77777777" w:rsidR="00860BF7" w:rsidRPr="00860BF7" w:rsidRDefault="00860BF7" w:rsidP="00860BF7">
      <w:pPr>
        <w:numPr>
          <w:ilvl w:val="1"/>
          <w:numId w:val="41"/>
        </w:numPr>
      </w:pPr>
      <w:r w:rsidRPr="00860BF7">
        <w:t>Procedury działania sztabu kryzysowego.</w:t>
      </w:r>
    </w:p>
    <w:p w14:paraId="55CD9F02" w14:textId="77777777" w:rsidR="00860BF7" w:rsidRPr="00860BF7" w:rsidRDefault="00860BF7" w:rsidP="00860BF7">
      <w:pPr>
        <w:numPr>
          <w:ilvl w:val="1"/>
          <w:numId w:val="41"/>
        </w:numPr>
      </w:pPr>
      <w:r w:rsidRPr="00860BF7">
        <w:t>Zasady zarządzania stresem w sytuacjach wymagających szybkich decyzji.</w:t>
      </w:r>
    </w:p>
    <w:p w14:paraId="1EB8D1F0" w14:textId="77777777" w:rsidR="00A65450" w:rsidRPr="001454C1" w:rsidRDefault="00A65450" w:rsidP="001454C1"/>
    <w:p w14:paraId="5FA47B22" w14:textId="77777777" w:rsidR="00816B50" w:rsidRDefault="00E352EE" w:rsidP="00816B50">
      <w:pPr>
        <w:pStyle w:val="Nagwek1"/>
        <w:numPr>
          <w:ilvl w:val="0"/>
          <w:numId w:val="1"/>
        </w:numPr>
        <w:rPr>
          <w:sz w:val="22"/>
          <w:szCs w:val="22"/>
        </w:rPr>
      </w:pPr>
      <w:bookmarkStart w:id="4" w:name="_Toc187514951"/>
      <w:r w:rsidRPr="00816B50">
        <w:rPr>
          <w:sz w:val="22"/>
          <w:szCs w:val="22"/>
        </w:rPr>
        <w:t>Cele szczegółowe (zoperacjonalizowane)</w:t>
      </w:r>
      <w:bookmarkEnd w:id="4"/>
      <w:r w:rsidRPr="00816B50">
        <w:rPr>
          <w:sz w:val="22"/>
          <w:szCs w:val="22"/>
        </w:rPr>
        <w:t xml:space="preserve"> </w:t>
      </w:r>
    </w:p>
    <w:p w14:paraId="6F7D1927" w14:textId="77777777" w:rsidR="00860BF7" w:rsidRDefault="00860BF7" w:rsidP="00860BF7"/>
    <w:p w14:paraId="04C1D0DA" w14:textId="2512D81F" w:rsidR="00860BF7" w:rsidRPr="00860BF7" w:rsidRDefault="00860BF7" w:rsidP="00860BF7">
      <w:pPr>
        <w:pStyle w:val="Akapitzlist"/>
        <w:numPr>
          <w:ilvl w:val="0"/>
          <w:numId w:val="41"/>
        </w:numPr>
      </w:pPr>
      <w:r w:rsidRPr="00860BF7">
        <w:t>Uczeń potrafi opisać znaczenie współpracy w grupie w kontekście rozwiązywania problemów.</w:t>
      </w:r>
    </w:p>
    <w:p w14:paraId="1A75E8C1" w14:textId="2D29FB39" w:rsidR="00860BF7" w:rsidRPr="00860BF7" w:rsidRDefault="00860BF7" w:rsidP="00860BF7">
      <w:pPr>
        <w:pStyle w:val="Akapitzlist"/>
        <w:numPr>
          <w:ilvl w:val="0"/>
          <w:numId w:val="41"/>
        </w:numPr>
      </w:pPr>
      <w:r w:rsidRPr="00860BF7">
        <w:t xml:space="preserve">Uczeń </w:t>
      </w:r>
      <w:r>
        <w:t>poznaje</w:t>
      </w:r>
      <w:r w:rsidRPr="00860BF7">
        <w:t xml:space="preserve"> podstawowe mechanizmy radzenia sobie ze stresem.</w:t>
      </w:r>
    </w:p>
    <w:p w14:paraId="386EF860" w14:textId="7D3A671B" w:rsidR="00860BF7" w:rsidRPr="00860BF7" w:rsidRDefault="00860BF7" w:rsidP="00860BF7">
      <w:pPr>
        <w:pStyle w:val="Akapitzlist"/>
        <w:numPr>
          <w:ilvl w:val="0"/>
          <w:numId w:val="41"/>
        </w:numPr>
      </w:pPr>
      <w:r w:rsidRPr="00860BF7">
        <w:t>Uczeń demonstruje umiejętności skutecznej komunikacji w zespole poprzez udział w symulacji kryzysowej.</w:t>
      </w:r>
    </w:p>
    <w:p w14:paraId="143B4090" w14:textId="729939B3" w:rsidR="00860BF7" w:rsidRPr="00860BF7" w:rsidRDefault="00860BF7" w:rsidP="00860BF7">
      <w:pPr>
        <w:pStyle w:val="Akapitzlist"/>
        <w:numPr>
          <w:ilvl w:val="0"/>
          <w:numId w:val="41"/>
        </w:numPr>
      </w:pPr>
      <w:r w:rsidRPr="00860BF7">
        <w:t>Uczeń zna i stosuje procedury bezpieczeństwa w sytuacjach kryzysowych.</w:t>
      </w:r>
    </w:p>
    <w:p w14:paraId="454D0E51" w14:textId="2AE3F265" w:rsidR="00860BF7" w:rsidRDefault="00860BF7" w:rsidP="00860BF7">
      <w:pPr>
        <w:pStyle w:val="Akapitzlist"/>
        <w:numPr>
          <w:ilvl w:val="0"/>
          <w:numId w:val="41"/>
        </w:numPr>
      </w:pPr>
      <w:r w:rsidRPr="00860BF7">
        <w:t>Uczeń potrafi przeanalizować swoje mocne i słabe strony w pracy zespołowej.</w:t>
      </w:r>
    </w:p>
    <w:p w14:paraId="13B7FAC9" w14:textId="77777777" w:rsidR="00860BF7" w:rsidRDefault="00860BF7" w:rsidP="00860BF7"/>
    <w:p w14:paraId="572FF939" w14:textId="77777777" w:rsidR="00860BF7" w:rsidRDefault="00860BF7" w:rsidP="00860BF7"/>
    <w:p w14:paraId="00E6D4CD" w14:textId="77777777" w:rsidR="00860BF7" w:rsidRDefault="00860BF7" w:rsidP="00860BF7"/>
    <w:p w14:paraId="051F6378" w14:textId="77777777" w:rsidR="00860BF7" w:rsidRPr="00860BF7" w:rsidRDefault="00860BF7" w:rsidP="00860BF7"/>
    <w:p w14:paraId="1B80B14C" w14:textId="77777777" w:rsidR="00816B50" w:rsidRDefault="00E352EE" w:rsidP="00816B50">
      <w:pPr>
        <w:pStyle w:val="Nagwek1"/>
        <w:numPr>
          <w:ilvl w:val="0"/>
          <w:numId w:val="1"/>
        </w:numPr>
        <w:rPr>
          <w:sz w:val="22"/>
          <w:szCs w:val="22"/>
        </w:rPr>
      </w:pPr>
      <w:bookmarkStart w:id="5" w:name="_Toc187514952"/>
      <w:r w:rsidRPr="00816B50">
        <w:rPr>
          <w:sz w:val="22"/>
          <w:szCs w:val="22"/>
        </w:rPr>
        <w:lastRenderedPageBreak/>
        <w:t>Środki dydaktyczne</w:t>
      </w:r>
      <w:bookmarkEnd w:id="5"/>
    </w:p>
    <w:p w14:paraId="552174C4" w14:textId="77777777" w:rsidR="00860BF7" w:rsidRDefault="00860BF7" w:rsidP="00860BF7"/>
    <w:p w14:paraId="4F0DCFFF" w14:textId="254EB8A6" w:rsidR="00860BF7" w:rsidRPr="00860BF7" w:rsidRDefault="00860BF7" w:rsidP="00860BF7">
      <w:pPr>
        <w:pStyle w:val="Akapitzlist"/>
        <w:numPr>
          <w:ilvl w:val="0"/>
          <w:numId w:val="41"/>
        </w:numPr>
      </w:pPr>
      <w:r>
        <w:t xml:space="preserve">Infrastruktura niezbędna do uruchomienia gry edukacyjnej </w:t>
      </w:r>
      <w:r w:rsidRPr="00860BF7">
        <w:t xml:space="preserve"> „Nie Panikuj!”.</w:t>
      </w:r>
    </w:p>
    <w:p w14:paraId="5FF15BC0" w14:textId="03FA34C0" w:rsidR="00860BF7" w:rsidRPr="00860BF7" w:rsidRDefault="00860BF7" w:rsidP="00860BF7">
      <w:pPr>
        <w:pStyle w:val="Akapitzlist"/>
        <w:numPr>
          <w:ilvl w:val="0"/>
          <w:numId w:val="41"/>
        </w:numPr>
      </w:pPr>
      <w:r w:rsidRPr="00860BF7">
        <w:t>Projektor multimedialny do prezentacji wyników i omówienia symulacji.</w:t>
      </w:r>
    </w:p>
    <w:p w14:paraId="4959C717" w14:textId="5A747A2E" w:rsidR="00860BF7" w:rsidRPr="00860BF7" w:rsidRDefault="00860BF7" w:rsidP="00860BF7">
      <w:pPr>
        <w:pStyle w:val="Akapitzlist"/>
        <w:numPr>
          <w:ilvl w:val="0"/>
          <w:numId w:val="41"/>
        </w:numPr>
      </w:pPr>
      <w:r w:rsidRPr="00860BF7">
        <w:t>Arkusze ewaluacyjne do oceny postępów.</w:t>
      </w:r>
    </w:p>
    <w:p w14:paraId="64B1EE39" w14:textId="076C316D" w:rsidR="00860BF7" w:rsidRDefault="00860BF7" w:rsidP="00860BF7">
      <w:pPr>
        <w:pStyle w:val="Akapitzlist"/>
        <w:numPr>
          <w:ilvl w:val="0"/>
          <w:numId w:val="41"/>
        </w:numPr>
      </w:pPr>
      <w:r w:rsidRPr="00860BF7">
        <w:t>Tablica</w:t>
      </w:r>
      <w:r>
        <w:t xml:space="preserve"> lub tablica</w:t>
      </w:r>
      <w:r w:rsidRPr="00860BF7">
        <w:t xml:space="preserve"> interaktywna do zapisania wyników analizy </w:t>
      </w:r>
      <w:r>
        <w:t xml:space="preserve">pracy </w:t>
      </w:r>
      <w:r w:rsidRPr="00860BF7">
        <w:t>zespołu.</w:t>
      </w:r>
    </w:p>
    <w:p w14:paraId="53025DFE" w14:textId="77777777" w:rsidR="00860BF7" w:rsidRDefault="00860BF7" w:rsidP="00860BF7"/>
    <w:p w14:paraId="700401E7" w14:textId="77777777" w:rsidR="00816B50" w:rsidRDefault="00E352EE" w:rsidP="00816B50">
      <w:pPr>
        <w:pStyle w:val="Nagwek1"/>
        <w:numPr>
          <w:ilvl w:val="0"/>
          <w:numId w:val="1"/>
        </w:numPr>
        <w:rPr>
          <w:sz w:val="22"/>
          <w:szCs w:val="22"/>
        </w:rPr>
      </w:pPr>
      <w:bookmarkStart w:id="6" w:name="_Toc187514953"/>
      <w:r w:rsidRPr="00816B50">
        <w:rPr>
          <w:sz w:val="22"/>
          <w:szCs w:val="22"/>
        </w:rPr>
        <w:t>Cele wychowawcze</w:t>
      </w:r>
      <w:bookmarkEnd w:id="6"/>
    </w:p>
    <w:p w14:paraId="2E85641B" w14:textId="77777777" w:rsidR="00860BF7" w:rsidRDefault="00860BF7" w:rsidP="00860BF7"/>
    <w:p w14:paraId="6CB96DF7" w14:textId="77777777" w:rsidR="00860BF7" w:rsidRPr="00860BF7" w:rsidRDefault="00860BF7" w:rsidP="00860BF7">
      <w:pPr>
        <w:pStyle w:val="Akapitzlist"/>
        <w:numPr>
          <w:ilvl w:val="0"/>
          <w:numId w:val="41"/>
        </w:numPr>
      </w:pPr>
      <w:r w:rsidRPr="00860BF7">
        <w:t>Kształtowanie postawy otwartości na współpracę i empatii wobec innych.</w:t>
      </w:r>
    </w:p>
    <w:p w14:paraId="20BC991D" w14:textId="77777777" w:rsidR="00860BF7" w:rsidRPr="00860BF7" w:rsidRDefault="00860BF7" w:rsidP="00860BF7">
      <w:pPr>
        <w:pStyle w:val="Akapitzlist"/>
        <w:numPr>
          <w:ilvl w:val="0"/>
          <w:numId w:val="41"/>
        </w:numPr>
      </w:pPr>
      <w:r w:rsidRPr="00860BF7">
        <w:t>Rozwijanie umiejętności odpowiedzialnego działania w grupie.</w:t>
      </w:r>
    </w:p>
    <w:p w14:paraId="7E4AC0A1" w14:textId="77777777" w:rsidR="00860BF7" w:rsidRPr="00860BF7" w:rsidRDefault="00860BF7" w:rsidP="00860BF7">
      <w:pPr>
        <w:pStyle w:val="Akapitzlist"/>
        <w:numPr>
          <w:ilvl w:val="0"/>
          <w:numId w:val="41"/>
        </w:numPr>
      </w:pPr>
      <w:r w:rsidRPr="00860BF7">
        <w:t>Wzmacnianie samooceny uczniów poprzez informację zwrotną.</w:t>
      </w:r>
    </w:p>
    <w:p w14:paraId="14CCCB30" w14:textId="77777777" w:rsidR="00860BF7" w:rsidRPr="00860BF7" w:rsidRDefault="00860BF7" w:rsidP="00860BF7">
      <w:pPr>
        <w:pStyle w:val="Akapitzlist"/>
        <w:numPr>
          <w:ilvl w:val="0"/>
          <w:numId w:val="41"/>
        </w:numPr>
      </w:pPr>
      <w:r w:rsidRPr="00860BF7">
        <w:t>Budowanie odporności na stres poprzez ćwiczenia w kontrolowanych warunkach.</w:t>
      </w:r>
    </w:p>
    <w:p w14:paraId="0C52AF76" w14:textId="77777777" w:rsidR="00860BF7" w:rsidRPr="00860BF7" w:rsidRDefault="00860BF7" w:rsidP="00860BF7"/>
    <w:p w14:paraId="7EEF3E94" w14:textId="77777777" w:rsidR="00816B50" w:rsidRDefault="00E352EE">
      <w:pPr>
        <w:pStyle w:val="Nagwek1"/>
        <w:numPr>
          <w:ilvl w:val="0"/>
          <w:numId w:val="1"/>
        </w:numPr>
        <w:rPr>
          <w:sz w:val="22"/>
          <w:szCs w:val="22"/>
        </w:rPr>
      </w:pPr>
      <w:bookmarkStart w:id="7" w:name="_Toc187514954"/>
      <w:r w:rsidRPr="00816B50">
        <w:rPr>
          <w:sz w:val="22"/>
          <w:szCs w:val="22"/>
        </w:rPr>
        <w:t>Metody i formy pracy</w:t>
      </w:r>
      <w:bookmarkEnd w:id="7"/>
    </w:p>
    <w:p w14:paraId="09BAA9ED" w14:textId="77777777" w:rsidR="00860BF7" w:rsidRDefault="00860BF7" w:rsidP="00860BF7"/>
    <w:p w14:paraId="78D76A0E" w14:textId="0226158C" w:rsidR="00860BF7" w:rsidRPr="00860BF7" w:rsidRDefault="00860BF7" w:rsidP="00860BF7">
      <w:pPr>
        <w:ind w:firstLine="360"/>
      </w:pPr>
      <w:r w:rsidRPr="00860BF7">
        <w:rPr>
          <w:b/>
          <w:bCs/>
        </w:rPr>
        <w:t>Metody:</w:t>
      </w:r>
    </w:p>
    <w:p w14:paraId="7B0CA40D" w14:textId="616A7174" w:rsidR="00860BF7" w:rsidRPr="00860BF7" w:rsidRDefault="00860BF7" w:rsidP="00860BF7">
      <w:pPr>
        <w:numPr>
          <w:ilvl w:val="0"/>
          <w:numId w:val="47"/>
        </w:numPr>
      </w:pPr>
      <w:r w:rsidRPr="00860BF7">
        <w:t xml:space="preserve">Symulacja kryzysowa z wykorzystaniem </w:t>
      </w:r>
      <w:r>
        <w:t>gry edukacyjnej</w:t>
      </w:r>
    </w:p>
    <w:p w14:paraId="2EFE886D" w14:textId="77777777" w:rsidR="00860BF7" w:rsidRPr="00860BF7" w:rsidRDefault="00860BF7" w:rsidP="00860BF7">
      <w:pPr>
        <w:numPr>
          <w:ilvl w:val="0"/>
          <w:numId w:val="47"/>
        </w:numPr>
      </w:pPr>
      <w:r w:rsidRPr="00860BF7">
        <w:t>Analiza i omówienie wyników pracy zespołu (metoda studium przypadku).</w:t>
      </w:r>
    </w:p>
    <w:p w14:paraId="75C48141" w14:textId="77777777" w:rsidR="00860BF7" w:rsidRDefault="00860BF7" w:rsidP="00860BF7">
      <w:pPr>
        <w:numPr>
          <w:ilvl w:val="0"/>
          <w:numId w:val="47"/>
        </w:numPr>
      </w:pPr>
      <w:r w:rsidRPr="00860BF7">
        <w:t>Dyskusja grupowa.</w:t>
      </w:r>
    </w:p>
    <w:p w14:paraId="532074A8" w14:textId="77777777" w:rsidR="00860BF7" w:rsidRPr="00860BF7" w:rsidRDefault="00860BF7" w:rsidP="00860BF7">
      <w:pPr>
        <w:ind w:left="1428"/>
      </w:pPr>
    </w:p>
    <w:p w14:paraId="0E9F9BA5" w14:textId="4D2DC87D" w:rsidR="00860BF7" w:rsidRPr="00860BF7" w:rsidRDefault="00860BF7" w:rsidP="00860BF7">
      <w:r>
        <w:rPr>
          <w:b/>
          <w:bCs/>
        </w:rPr>
        <w:t xml:space="preserve">      </w:t>
      </w:r>
      <w:r w:rsidRPr="00860BF7">
        <w:rPr>
          <w:b/>
          <w:bCs/>
        </w:rPr>
        <w:t>Formy pracy:</w:t>
      </w:r>
    </w:p>
    <w:p w14:paraId="1C22B454" w14:textId="77777777" w:rsidR="00860BF7" w:rsidRPr="00860BF7" w:rsidRDefault="00860BF7" w:rsidP="00860BF7">
      <w:pPr>
        <w:numPr>
          <w:ilvl w:val="0"/>
          <w:numId w:val="47"/>
        </w:numPr>
      </w:pPr>
      <w:r w:rsidRPr="00860BF7">
        <w:t>Praca w grupach 4–6-osobowych.</w:t>
      </w:r>
    </w:p>
    <w:p w14:paraId="0A52504E" w14:textId="77777777" w:rsidR="008F073B" w:rsidRPr="00860BF7" w:rsidRDefault="008F073B" w:rsidP="008F073B">
      <w:pPr>
        <w:pStyle w:val="Akapitzlist"/>
        <w:numPr>
          <w:ilvl w:val="0"/>
          <w:numId w:val="47"/>
        </w:numPr>
      </w:pPr>
      <w:r>
        <w:t>Praca indywidualna (samoocena i arkusze ewaluacyjne).</w:t>
      </w:r>
    </w:p>
    <w:p w14:paraId="357D2C76" w14:textId="77777777" w:rsidR="00860BF7" w:rsidRPr="00860BF7" w:rsidRDefault="00860BF7" w:rsidP="00860BF7"/>
    <w:p w14:paraId="21724209" w14:textId="77777777" w:rsidR="00816B50" w:rsidRDefault="00E352EE">
      <w:pPr>
        <w:pStyle w:val="Nagwek1"/>
        <w:numPr>
          <w:ilvl w:val="0"/>
          <w:numId w:val="1"/>
        </w:numPr>
        <w:rPr>
          <w:sz w:val="22"/>
          <w:szCs w:val="22"/>
        </w:rPr>
      </w:pPr>
      <w:bookmarkStart w:id="8" w:name="_Toc187514955"/>
      <w:r w:rsidRPr="00816B50">
        <w:rPr>
          <w:sz w:val="22"/>
          <w:szCs w:val="22"/>
        </w:rPr>
        <w:t>Rodzaj lekcji</w:t>
      </w:r>
      <w:bookmarkEnd w:id="8"/>
    </w:p>
    <w:p w14:paraId="2556E0F6" w14:textId="77777777" w:rsidR="001C3771" w:rsidRDefault="001C3771" w:rsidP="001C3771"/>
    <w:p w14:paraId="5BEC588F" w14:textId="77777777" w:rsidR="001C3771" w:rsidRPr="001C3771" w:rsidRDefault="001C3771" w:rsidP="001C3771">
      <w:pPr>
        <w:ind w:firstLine="360"/>
      </w:pPr>
      <w:r w:rsidRPr="001C3771">
        <w:t>Lekcja problemowa z elementami symulacji i analizy praktycznej.</w:t>
      </w:r>
    </w:p>
    <w:p w14:paraId="6CB419AC" w14:textId="77777777" w:rsidR="001C3771" w:rsidRDefault="001C3771" w:rsidP="001C3771"/>
    <w:p w14:paraId="0483F011" w14:textId="77777777" w:rsidR="001C3771" w:rsidRPr="001C3771" w:rsidRDefault="001C3771" w:rsidP="001C3771"/>
    <w:p w14:paraId="78318B86" w14:textId="77777777" w:rsidR="00816B50" w:rsidRDefault="00E352EE" w:rsidP="00816B50">
      <w:pPr>
        <w:pStyle w:val="Nagwek1"/>
        <w:numPr>
          <w:ilvl w:val="0"/>
          <w:numId w:val="1"/>
        </w:numPr>
        <w:rPr>
          <w:sz w:val="22"/>
          <w:szCs w:val="22"/>
        </w:rPr>
      </w:pPr>
      <w:bookmarkStart w:id="9" w:name="_Toc187514956"/>
      <w:r w:rsidRPr="00816B50">
        <w:rPr>
          <w:sz w:val="22"/>
          <w:szCs w:val="22"/>
        </w:rPr>
        <w:lastRenderedPageBreak/>
        <w:t>Miejsce przeprowadzenia zajęć</w:t>
      </w:r>
      <w:bookmarkEnd w:id="9"/>
    </w:p>
    <w:p w14:paraId="370AE2C0" w14:textId="77777777" w:rsidR="001C3771" w:rsidRDefault="001C3771" w:rsidP="001C3771"/>
    <w:p w14:paraId="2FB056A6" w14:textId="142BA52E" w:rsidR="001C3771" w:rsidRPr="001C3771" w:rsidRDefault="001C3771" w:rsidP="001C3771">
      <w:pPr>
        <w:ind w:left="720"/>
      </w:pPr>
      <w:r w:rsidRPr="001C3771">
        <w:t>Sala lekcyjna przystosowana do pracy z VR:</w:t>
      </w:r>
    </w:p>
    <w:p w14:paraId="1AF8EE2E" w14:textId="77777777" w:rsidR="001C3771" w:rsidRPr="001C3771" w:rsidRDefault="001C3771" w:rsidP="001C3771">
      <w:pPr>
        <w:numPr>
          <w:ilvl w:val="1"/>
          <w:numId w:val="48"/>
        </w:numPr>
      </w:pPr>
      <w:r w:rsidRPr="001C3771">
        <w:t xml:space="preserve">Wyposażona w gogle VR oraz dostęp do stabilnego </w:t>
      </w:r>
      <w:proofErr w:type="spellStart"/>
      <w:r w:rsidRPr="001C3771">
        <w:t>internetu</w:t>
      </w:r>
      <w:proofErr w:type="spellEnd"/>
      <w:r w:rsidRPr="001C3771">
        <w:t>.</w:t>
      </w:r>
    </w:p>
    <w:p w14:paraId="5AD62650" w14:textId="77777777" w:rsidR="001C3771" w:rsidRPr="001C3771" w:rsidRDefault="001C3771" w:rsidP="001C3771">
      <w:pPr>
        <w:numPr>
          <w:ilvl w:val="1"/>
          <w:numId w:val="48"/>
        </w:numPr>
      </w:pPr>
      <w:r w:rsidRPr="001C3771">
        <w:t>Miejsca siedzące dla obserwatorów i uczestników.</w:t>
      </w:r>
    </w:p>
    <w:p w14:paraId="6488AF77" w14:textId="77777777" w:rsidR="001C3771" w:rsidRPr="001C3771" w:rsidRDefault="001C3771" w:rsidP="001C3771">
      <w:pPr>
        <w:numPr>
          <w:ilvl w:val="1"/>
          <w:numId w:val="48"/>
        </w:numPr>
      </w:pPr>
      <w:r w:rsidRPr="001C3771">
        <w:t>Projektor multimedialny do wspólnego omawiania wyników.</w:t>
      </w:r>
    </w:p>
    <w:p w14:paraId="1E8FADD0" w14:textId="77777777" w:rsidR="001C3771" w:rsidRDefault="001C3771" w:rsidP="001C3771"/>
    <w:p w14:paraId="064A4DCD" w14:textId="77777777" w:rsidR="001C3771" w:rsidRDefault="001C3771" w:rsidP="001C3771"/>
    <w:p w14:paraId="3A545E20" w14:textId="77777777" w:rsidR="001C3771" w:rsidRPr="001C3771" w:rsidRDefault="001C3771" w:rsidP="001C3771"/>
    <w:p w14:paraId="6BCF7205" w14:textId="77777777" w:rsidR="00816B50" w:rsidRDefault="00E352EE" w:rsidP="00816B50">
      <w:pPr>
        <w:pStyle w:val="Nagwek1"/>
        <w:numPr>
          <w:ilvl w:val="0"/>
          <w:numId w:val="1"/>
        </w:numPr>
        <w:rPr>
          <w:sz w:val="22"/>
          <w:szCs w:val="22"/>
        </w:rPr>
      </w:pPr>
      <w:bookmarkStart w:id="10" w:name="_Toc187514957"/>
      <w:r w:rsidRPr="00816B50">
        <w:rPr>
          <w:sz w:val="22"/>
          <w:szCs w:val="22"/>
        </w:rPr>
        <w:t>Czas trwania</w:t>
      </w:r>
      <w:bookmarkEnd w:id="10"/>
    </w:p>
    <w:p w14:paraId="03874BBC" w14:textId="77777777" w:rsidR="001C3771" w:rsidRDefault="001C3771" w:rsidP="001C3771"/>
    <w:p w14:paraId="13FF23CB" w14:textId="77777777" w:rsidR="001C3771" w:rsidRPr="001C3771" w:rsidRDefault="001C3771" w:rsidP="001C3771">
      <w:pPr>
        <w:ind w:left="360"/>
      </w:pPr>
      <w:r w:rsidRPr="001C3771">
        <w:t>45 minut:</w:t>
      </w:r>
    </w:p>
    <w:p w14:paraId="3E0CE6DB" w14:textId="77777777" w:rsidR="001C3771" w:rsidRPr="001C3771" w:rsidRDefault="001C3771" w:rsidP="001C3771">
      <w:pPr>
        <w:numPr>
          <w:ilvl w:val="0"/>
          <w:numId w:val="49"/>
        </w:numPr>
      </w:pPr>
      <w:r w:rsidRPr="001C3771">
        <w:t>Wprowadzenie: 5 minut.</w:t>
      </w:r>
    </w:p>
    <w:p w14:paraId="10013DAC" w14:textId="77777777" w:rsidR="001C3771" w:rsidRPr="001C3771" w:rsidRDefault="001C3771" w:rsidP="001C3771">
      <w:pPr>
        <w:numPr>
          <w:ilvl w:val="0"/>
          <w:numId w:val="49"/>
        </w:numPr>
      </w:pPr>
      <w:r w:rsidRPr="001C3771">
        <w:t>Symulacja kryzysowa: 15 minut.</w:t>
      </w:r>
    </w:p>
    <w:p w14:paraId="1AA7A85C" w14:textId="77777777" w:rsidR="001C3771" w:rsidRPr="001C3771" w:rsidRDefault="001C3771" w:rsidP="001C3771">
      <w:pPr>
        <w:numPr>
          <w:ilvl w:val="0"/>
          <w:numId w:val="49"/>
        </w:numPr>
      </w:pPr>
      <w:r w:rsidRPr="001C3771">
        <w:t>Analiza wyników i omówienie: 15 minut.</w:t>
      </w:r>
    </w:p>
    <w:p w14:paraId="2CF27FBB" w14:textId="77777777" w:rsidR="001C3771" w:rsidRPr="001C3771" w:rsidRDefault="001C3771" w:rsidP="001C3771">
      <w:pPr>
        <w:numPr>
          <w:ilvl w:val="0"/>
          <w:numId w:val="49"/>
        </w:numPr>
      </w:pPr>
      <w:r w:rsidRPr="001C3771">
        <w:t>Informacja zwrotna i podsumowanie: 10 minut.</w:t>
      </w:r>
    </w:p>
    <w:p w14:paraId="26B0A3DD" w14:textId="77777777" w:rsidR="001C3771" w:rsidRPr="001C3771" w:rsidRDefault="001C3771" w:rsidP="001C3771">
      <w:pPr>
        <w:ind w:left="360"/>
      </w:pPr>
    </w:p>
    <w:p w14:paraId="242F3090" w14:textId="34769134" w:rsidR="00366E64" w:rsidRDefault="00366E64" w:rsidP="00816B50">
      <w:pPr>
        <w:pStyle w:val="Nagwek1"/>
        <w:numPr>
          <w:ilvl w:val="0"/>
          <w:numId w:val="1"/>
        </w:numPr>
        <w:rPr>
          <w:sz w:val="22"/>
          <w:szCs w:val="22"/>
        </w:rPr>
      </w:pPr>
      <w:bookmarkStart w:id="11" w:name="_Toc187514958"/>
      <w:r w:rsidRPr="00816B50">
        <w:rPr>
          <w:sz w:val="22"/>
          <w:szCs w:val="22"/>
        </w:rPr>
        <w:t>Uzyskiwanie informacji zwrotnej przez uczestników zajęć</w:t>
      </w:r>
      <w:bookmarkEnd w:id="11"/>
    </w:p>
    <w:p w14:paraId="2AC0EF82" w14:textId="77777777" w:rsidR="001C3771" w:rsidRDefault="001C3771" w:rsidP="001C3771"/>
    <w:p w14:paraId="10B4DB64" w14:textId="77777777" w:rsidR="001C3771" w:rsidRDefault="001C3771" w:rsidP="001C3771"/>
    <w:p w14:paraId="2A066F44" w14:textId="77777777" w:rsidR="001C3771" w:rsidRPr="001C3771" w:rsidRDefault="001C3771" w:rsidP="001C3771">
      <w:pPr>
        <w:numPr>
          <w:ilvl w:val="0"/>
          <w:numId w:val="50"/>
        </w:numPr>
      </w:pPr>
      <w:r w:rsidRPr="001C3771">
        <w:t>Uczestnicy otrzymują nagranie z przebiegu symulacji oraz raport generowany przez grę VR.</w:t>
      </w:r>
    </w:p>
    <w:p w14:paraId="53E74BB5" w14:textId="77777777" w:rsidR="001C3771" w:rsidRPr="001C3771" w:rsidRDefault="001C3771" w:rsidP="001C3771">
      <w:pPr>
        <w:numPr>
          <w:ilvl w:val="0"/>
          <w:numId w:val="50"/>
        </w:numPr>
      </w:pPr>
      <w:r w:rsidRPr="001C3771">
        <w:t>Nauczyciel moderuje dyskusję, wskazując na sukcesy i obszary do poprawy.</w:t>
      </w:r>
    </w:p>
    <w:p w14:paraId="6B504DF2" w14:textId="77777777" w:rsidR="001C3771" w:rsidRPr="001C3771" w:rsidRDefault="001C3771" w:rsidP="001C3771">
      <w:pPr>
        <w:numPr>
          <w:ilvl w:val="0"/>
          <w:numId w:val="50"/>
        </w:numPr>
      </w:pPr>
      <w:r w:rsidRPr="001C3771">
        <w:t>Każdy uczeń wypełnia arkusz ewaluacyjny, w którym ocenia swoje odczucia i refleksje po zajęciach.</w:t>
      </w:r>
    </w:p>
    <w:p w14:paraId="02CB2C09" w14:textId="77777777" w:rsidR="001C3771" w:rsidRPr="001C3771" w:rsidRDefault="001C3771" w:rsidP="001C3771">
      <w:pPr>
        <w:numPr>
          <w:ilvl w:val="0"/>
          <w:numId w:val="50"/>
        </w:numPr>
      </w:pPr>
      <w:r w:rsidRPr="001C3771">
        <w:t>Wyniki omówienia są zapisywane na tablicy, co umożliwia zespołowi wizualizację ich postępów.</w:t>
      </w:r>
    </w:p>
    <w:p w14:paraId="1B8997FD" w14:textId="77777777" w:rsidR="001C3771" w:rsidRPr="001C3771" w:rsidRDefault="001C3771" w:rsidP="001C3771"/>
    <w:sectPr w:rsidR="001C3771" w:rsidRPr="001C3771" w:rsidSect="00F62DC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48" w:right="1417" w:bottom="851" w:left="1417" w:header="568" w:footer="6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A6363" w14:textId="77777777" w:rsidR="00F53C97" w:rsidRDefault="00F53C97" w:rsidP="00F73B85">
      <w:pPr>
        <w:spacing w:after="0" w:line="240" w:lineRule="auto"/>
      </w:pPr>
      <w:r>
        <w:separator/>
      </w:r>
    </w:p>
  </w:endnote>
  <w:endnote w:type="continuationSeparator" w:id="0">
    <w:p w14:paraId="0D4C3135" w14:textId="77777777" w:rsidR="00F53C97" w:rsidRDefault="00F53C97" w:rsidP="00F73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ork Sans">
    <w:charset w:val="EE"/>
    <w:family w:val="auto"/>
    <w:pitch w:val="variable"/>
    <w:sig w:usb0="A00000FF" w:usb1="5000E07B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F8818" w14:textId="2BDD52C7" w:rsidR="005A3D23" w:rsidRPr="005A3D23" w:rsidRDefault="005A3D23" w:rsidP="005A3D23">
    <w:pPr>
      <w:pStyle w:val="Stopka"/>
      <w:jc w:val="right"/>
    </w:pPr>
  </w:p>
  <w:p w14:paraId="15A8141A" w14:textId="4FA92A4B" w:rsidR="00A109FB" w:rsidRDefault="005A3D23" w:rsidP="00A109FB">
    <w:pPr>
      <w:pStyle w:val="Stopka"/>
      <w:jc w:val="center"/>
    </w:pPr>
    <w:r w:rsidRPr="005A3D23">
      <w:rPr>
        <w:noProof/>
      </w:rPr>
      <w:drawing>
        <wp:anchor distT="0" distB="0" distL="114300" distR="114300" simplePos="0" relativeHeight="251658240" behindDoc="0" locked="0" layoutInCell="1" allowOverlap="1" wp14:anchorId="3C83BECB" wp14:editId="677B19AB">
          <wp:simplePos x="0" y="0"/>
          <wp:positionH relativeFrom="margin">
            <wp:posOffset>152400</wp:posOffset>
          </wp:positionH>
          <wp:positionV relativeFrom="paragraph">
            <wp:posOffset>-122555</wp:posOffset>
          </wp:positionV>
          <wp:extent cx="5760720" cy="568960"/>
          <wp:effectExtent l="0" t="0" r="0" b="2540"/>
          <wp:wrapSquare wrapText="bothSides"/>
          <wp:docPr id="1999834932" name="Obraz 2" descr="Zestaw czterech logotypów w kolejności od lewej strony: Fundusze Europejskie dla Rozwoju Społecznego, Flaga Rzeczypospolitej Polskiej, Dofinasowane przez Unię Europejską, pionowa czarna kreska i logotyp SENSE consulting.&#10;Od lewej strony: granatowy trapez z trzema gwiazdami w środku w kolorze białym, żółtym i czerwonym, obok czarną czcionką napis: Fundusze Europejskie dla Rozwoju Społecznego, obok Flaga biało-czerwona, obok czarną czcionką napis Rzeczpospolita Polska. Następnie czarną czcionką napis Dofinansowane przez Unię Europejską, obok flaga Unii Europejskiej – granatowy prostokąt z okręgiem 12 złotych gwiazd. Następnie pionowa kreska w kolorze czarnym i logotyp SENSE – napis w kolorze czarnym, drukowanymi literami. 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5085263" name="Obraz 2" descr="Zestaw czterech logotypów w kolejności od lewej strony: Fundusze Europejskie dla Rozwoju Społecznego, Flaga Rzeczypospolitej Polskiej, Dofinasowane przez Unię Europejską, pionowa czarna kreska i logotyp SENSE consulting.&#10;Od lewej strony: granatowy trapez z trzema gwiazdami w środku w kolorze białym, żółtym i czerwonym, obok czarną czcionką napis: Fundusze Europejskie dla Rozwoju Społecznego, obok Flaga biało-czerwona, obok czarną czcionką napis Rzeczpospolita Polska. Następnie czarną czcionką napis Dofinansowane przez Unię Europejską, obok flaga Unii Europejskiej – granatowy prostokąt z okręgiem 12 złotych gwiazd. Następnie pionowa kreska w kolorze czarnym i logotyp SENSE – napis w kolorze czarnym, drukowanymi literami. 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8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26A84" w14:textId="28F4664E" w:rsidR="00F62DC2" w:rsidRDefault="00F62DC2">
    <w:pPr>
      <w:pStyle w:val="Stopka"/>
    </w:pPr>
    <w:r>
      <w:rPr>
        <w:noProof/>
      </w:rPr>
      <w:drawing>
        <wp:inline distT="0" distB="0" distL="0" distR="0" wp14:anchorId="145CC00A" wp14:editId="5FD73343">
          <wp:extent cx="5761355" cy="572770"/>
          <wp:effectExtent l="0" t="0" r="0" b="0"/>
          <wp:docPr id="203578504" name="Obraz 1" descr="Zestaw czterech logotypów w kolejności od lewej strony: Fundusze Europejskie dla Rozwoju Społecznego, Flaga Rzeczypospolitej Polskiej, Dofinasowane przez Unię Europejską, pionowa czarna kreska i logotyp SENSE consulting.&#10;Od lewej strony: granatowy trapez z trzema gwiazdami w środku w kolorze białym, żółtym i czerwonym, obok czarną czcionką napis: Fundusze Europejskie dla Rozwoju Społecznego, obok Flaga biało-czerwona, obok czarną czcionką napis Rzeczpospolita Polska. Następnie czarną czcionką napis Dofinansowane przez Unię Europejską, obok flaga Unii Europejskiej – granatowy prostokąt z okręgiem 12 złotych gwiazd. Następnie pionowa kreska w kolorze czarnym i logotyp SENSE – napis w kolorze czarnym, drukowanymi literami. 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1221938" name="Obraz 1" descr="Zestaw czterech logotypów w kolejności od lewej strony: Fundusze Europejskie dla Rozwoju Społecznego, Flaga Rzeczypospolitej Polskiej, Dofinasowane przez Unię Europejską, pionowa czarna kreska i logotyp SENSE consulting.&#10;Od lewej strony: granatowy trapez z trzema gwiazdami w środku w kolorze białym, żółtym i czerwonym, obok czarną czcionką napis: Fundusze Europejskie dla Rozwoju Społecznego, obok Flaga biało-czerwona, obok czarną czcionką napis Rzeczpospolita Polska. Następnie czarną czcionką napis Dofinansowane przez Unię Europejską, obok flaga Unii Europejskiej – granatowy prostokąt z okręgiem 12 złotych gwiazd. Następnie pionowa kreska w kolorze czarnym i logotyp SENSE – napis w kolorze czarnym, drukowanymi literami. 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940E7" w14:textId="77777777" w:rsidR="00F53C97" w:rsidRDefault="00F53C97" w:rsidP="00F73B85">
      <w:pPr>
        <w:spacing w:after="0" w:line="240" w:lineRule="auto"/>
      </w:pPr>
      <w:r>
        <w:separator/>
      </w:r>
    </w:p>
  </w:footnote>
  <w:footnote w:type="continuationSeparator" w:id="0">
    <w:p w14:paraId="0C973176" w14:textId="77777777" w:rsidR="00F53C97" w:rsidRDefault="00F53C97" w:rsidP="00F73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0050591"/>
      <w:docPartObj>
        <w:docPartGallery w:val="Page Numbers (Top of Page)"/>
        <w:docPartUnique/>
      </w:docPartObj>
    </w:sdtPr>
    <w:sdtContent>
      <w:p w14:paraId="38138CED" w14:textId="731C3B85" w:rsidR="005A3D23" w:rsidRDefault="00F62DC2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0ADE2D38" wp14:editId="20759752">
              <wp:simplePos x="0" y="0"/>
              <wp:positionH relativeFrom="column">
                <wp:posOffset>-499745</wp:posOffset>
              </wp:positionH>
              <wp:positionV relativeFrom="paragraph">
                <wp:posOffset>-141605</wp:posOffset>
              </wp:positionV>
              <wp:extent cx="3286125" cy="603250"/>
              <wp:effectExtent l="0" t="0" r="9525" b="6350"/>
              <wp:wrapSquare wrapText="bothSides"/>
              <wp:docPr id="556071805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286125" cy="60325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="005A3D23">
          <w:fldChar w:fldCharType="begin"/>
        </w:r>
        <w:r w:rsidR="005A3D23">
          <w:instrText>PAGE   \* MERGEFORMAT</w:instrText>
        </w:r>
        <w:r w:rsidR="005A3D23">
          <w:fldChar w:fldCharType="separate"/>
        </w:r>
        <w:r w:rsidR="005A3D23">
          <w:t>2</w:t>
        </w:r>
        <w:r w:rsidR="005A3D23">
          <w:fldChar w:fldCharType="end"/>
        </w:r>
      </w:p>
    </w:sdtContent>
  </w:sdt>
  <w:p w14:paraId="2091DEA8" w14:textId="4E717ED9" w:rsidR="00A109FB" w:rsidRDefault="00A109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D3AA7" w14:textId="3E2F69E1" w:rsidR="007A3585" w:rsidRDefault="005A3D23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BFDC052" wp14:editId="63E13B7E">
          <wp:simplePos x="0" y="0"/>
          <wp:positionH relativeFrom="margin">
            <wp:posOffset>-704850</wp:posOffset>
          </wp:positionH>
          <wp:positionV relativeFrom="paragraph">
            <wp:posOffset>-267335</wp:posOffset>
          </wp:positionV>
          <wp:extent cx="3288030" cy="599440"/>
          <wp:effectExtent l="0" t="0" r="7620" b="0"/>
          <wp:wrapTight wrapText="bothSides">
            <wp:wrapPolygon edited="0">
              <wp:start x="0" y="0"/>
              <wp:lineTo x="0" y="20593"/>
              <wp:lineTo x="21525" y="20593"/>
              <wp:lineTo x="21525" y="0"/>
              <wp:lineTo x="0" y="0"/>
            </wp:wrapPolygon>
          </wp:wrapTight>
          <wp:docPr id="1708029042" name="Obraz 1708029042" descr="LOGOTYP POPJUTRZE. Czarny napis POPOJUTRZE na białym tle z poziomą kreską na końcu wyraz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3919147" name="Obraz 473919147" descr="LOGOTYP POPJUTRZE. Czarny napis POPOJUTRZE na białym tle z poziomą kreską na końcu wyrazu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8030" cy="599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E27C6"/>
    <w:multiLevelType w:val="hybridMultilevel"/>
    <w:tmpl w:val="39FC08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66CF0"/>
    <w:multiLevelType w:val="multilevel"/>
    <w:tmpl w:val="190C4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271250"/>
    <w:multiLevelType w:val="multilevel"/>
    <w:tmpl w:val="6D84C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6447AE"/>
    <w:multiLevelType w:val="multilevel"/>
    <w:tmpl w:val="36A24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991FAE"/>
    <w:multiLevelType w:val="multilevel"/>
    <w:tmpl w:val="26B67E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182B64A8"/>
    <w:multiLevelType w:val="hybridMultilevel"/>
    <w:tmpl w:val="AC641BA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ECB178F"/>
    <w:multiLevelType w:val="multilevel"/>
    <w:tmpl w:val="E60E2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036A14"/>
    <w:multiLevelType w:val="multilevel"/>
    <w:tmpl w:val="D0DAB6F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6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2193419B"/>
    <w:multiLevelType w:val="hybridMultilevel"/>
    <w:tmpl w:val="A7B429F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3640C"/>
    <w:multiLevelType w:val="multilevel"/>
    <w:tmpl w:val="EFD8F3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2CBF620C"/>
    <w:multiLevelType w:val="hybridMultilevel"/>
    <w:tmpl w:val="876CC2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0A6BD1"/>
    <w:multiLevelType w:val="hybridMultilevel"/>
    <w:tmpl w:val="5888B6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8E1481"/>
    <w:multiLevelType w:val="multilevel"/>
    <w:tmpl w:val="EFD8F3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6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2FEF1E91"/>
    <w:multiLevelType w:val="hybridMultilevel"/>
    <w:tmpl w:val="030063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1EA2506"/>
    <w:multiLevelType w:val="hybridMultilevel"/>
    <w:tmpl w:val="2A902F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1E0A40"/>
    <w:multiLevelType w:val="multilevel"/>
    <w:tmpl w:val="CE02A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5AB15B3"/>
    <w:multiLevelType w:val="hybridMultilevel"/>
    <w:tmpl w:val="90F45C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9B2624"/>
    <w:multiLevelType w:val="multilevel"/>
    <w:tmpl w:val="45E274B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86F3A6F"/>
    <w:multiLevelType w:val="hybridMultilevel"/>
    <w:tmpl w:val="80C443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87A4D34"/>
    <w:multiLevelType w:val="hybridMultilevel"/>
    <w:tmpl w:val="05F26D64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A6F7A09"/>
    <w:multiLevelType w:val="hybridMultilevel"/>
    <w:tmpl w:val="3B40880C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AAE5B42"/>
    <w:multiLevelType w:val="hybridMultilevel"/>
    <w:tmpl w:val="787CA9D8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B77764D"/>
    <w:multiLevelType w:val="hybridMultilevel"/>
    <w:tmpl w:val="169819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7D58D8"/>
    <w:multiLevelType w:val="hybridMultilevel"/>
    <w:tmpl w:val="CCBCEE98"/>
    <w:lvl w:ilvl="0" w:tplc="7B143434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E000BF"/>
    <w:multiLevelType w:val="hybridMultilevel"/>
    <w:tmpl w:val="A6AA68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23123EF"/>
    <w:multiLevelType w:val="multilevel"/>
    <w:tmpl w:val="45E274B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39E3B55"/>
    <w:multiLevelType w:val="hybridMultilevel"/>
    <w:tmpl w:val="DC58C0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62530DC"/>
    <w:multiLevelType w:val="hybridMultilevel"/>
    <w:tmpl w:val="4B5A34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D213A8B"/>
    <w:multiLevelType w:val="hybridMultilevel"/>
    <w:tmpl w:val="3F889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0A29AA"/>
    <w:multiLevelType w:val="hybridMultilevel"/>
    <w:tmpl w:val="5940741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6B288B"/>
    <w:multiLevelType w:val="multilevel"/>
    <w:tmpl w:val="45E274B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F775B51"/>
    <w:multiLevelType w:val="hybridMultilevel"/>
    <w:tmpl w:val="1292C8F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502E4474"/>
    <w:multiLevelType w:val="multilevel"/>
    <w:tmpl w:val="26B67E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568E479E"/>
    <w:multiLevelType w:val="hybridMultilevel"/>
    <w:tmpl w:val="8D78BE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C849BD"/>
    <w:multiLevelType w:val="multilevel"/>
    <w:tmpl w:val="55CCD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8D947A5"/>
    <w:multiLevelType w:val="hybridMultilevel"/>
    <w:tmpl w:val="78D290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6B79E0"/>
    <w:multiLevelType w:val="hybridMultilevel"/>
    <w:tmpl w:val="BAE0A3EC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07C4439"/>
    <w:multiLevelType w:val="hybridMultilevel"/>
    <w:tmpl w:val="2968CF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1D1EFC"/>
    <w:multiLevelType w:val="multilevel"/>
    <w:tmpl w:val="45E274B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C87520A"/>
    <w:multiLevelType w:val="hybridMultilevel"/>
    <w:tmpl w:val="00AC3BE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634DEC"/>
    <w:multiLevelType w:val="hybridMultilevel"/>
    <w:tmpl w:val="522008F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7287870"/>
    <w:multiLevelType w:val="hybridMultilevel"/>
    <w:tmpl w:val="A88EFA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A526654"/>
    <w:multiLevelType w:val="hybridMultilevel"/>
    <w:tmpl w:val="F18640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A706C5F"/>
    <w:multiLevelType w:val="hybridMultilevel"/>
    <w:tmpl w:val="6BA634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F413BD8"/>
    <w:multiLevelType w:val="hybridMultilevel"/>
    <w:tmpl w:val="2E76F0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02517877">
    <w:abstractNumId w:val="4"/>
  </w:num>
  <w:num w:numId="2" w16cid:durableId="1505322940">
    <w:abstractNumId w:val="25"/>
  </w:num>
  <w:num w:numId="3" w16cid:durableId="831989892">
    <w:abstractNumId w:val="17"/>
  </w:num>
  <w:num w:numId="4" w16cid:durableId="1255939015">
    <w:abstractNumId w:val="30"/>
  </w:num>
  <w:num w:numId="5" w16cid:durableId="1413939728">
    <w:abstractNumId w:val="38"/>
  </w:num>
  <w:num w:numId="6" w16cid:durableId="62996558">
    <w:abstractNumId w:val="12"/>
  </w:num>
  <w:num w:numId="7" w16cid:durableId="113985705">
    <w:abstractNumId w:val="13"/>
  </w:num>
  <w:num w:numId="8" w16cid:durableId="8411704">
    <w:abstractNumId w:val="14"/>
  </w:num>
  <w:num w:numId="9" w16cid:durableId="508837177">
    <w:abstractNumId w:val="35"/>
  </w:num>
  <w:num w:numId="10" w16cid:durableId="1339115935">
    <w:abstractNumId w:val="37"/>
  </w:num>
  <w:num w:numId="11" w16cid:durableId="1173955974">
    <w:abstractNumId w:val="36"/>
  </w:num>
  <w:num w:numId="12" w16cid:durableId="1731345633">
    <w:abstractNumId w:val="19"/>
  </w:num>
  <w:num w:numId="13" w16cid:durableId="562910989">
    <w:abstractNumId w:val="28"/>
  </w:num>
  <w:num w:numId="14" w16cid:durableId="1836216948">
    <w:abstractNumId w:val="39"/>
  </w:num>
  <w:num w:numId="15" w16cid:durableId="558634976">
    <w:abstractNumId w:val="11"/>
  </w:num>
  <w:num w:numId="16" w16cid:durableId="851837095">
    <w:abstractNumId w:val="10"/>
  </w:num>
  <w:num w:numId="17" w16cid:durableId="497160376">
    <w:abstractNumId w:val="16"/>
  </w:num>
  <w:num w:numId="18" w16cid:durableId="1994215240">
    <w:abstractNumId w:val="18"/>
  </w:num>
  <w:num w:numId="19" w16cid:durableId="52194689">
    <w:abstractNumId w:val="24"/>
  </w:num>
  <w:num w:numId="20" w16cid:durableId="525214586">
    <w:abstractNumId w:val="41"/>
  </w:num>
  <w:num w:numId="21" w16cid:durableId="1590886436">
    <w:abstractNumId w:val="26"/>
  </w:num>
  <w:num w:numId="22" w16cid:durableId="246694964">
    <w:abstractNumId w:val="44"/>
  </w:num>
  <w:num w:numId="23" w16cid:durableId="1956011709">
    <w:abstractNumId w:val="27"/>
  </w:num>
  <w:num w:numId="24" w16cid:durableId="640959109">
    <w:abstractNumId w:val="43"/>
  </w:num>
  <w:num w:numId="25" w16cid:durableId="413211201">
    <w:abstractNumId w:val="22"/>
  </w:num>
  <w:num w:numId="26" w16cid:durableId="340277181">
    <w:abstractNumId w:val="0"/>
  </w:num>
  <w:num w:numId="27" w16cid:durableId="1530795872">
    <w:abstractNumId w:val="9"/>
  </w:num>
  <w:num w:numId="28" w16cid:durableId="1573736634">
    <w:abstractNumId w:val="23"/>
  </w:num>
  <w:num w:numId="29" w16cid:durableId="923102926">
    <w:abstractNumId w:val="23"/>
  </w:num>
  <w:num w:numId="30" w16cid:durableId="1997487401">
    <w:abstractNumId w:val="7"/>
  </w:num>
  <w:num w:numId="31" w16cid:durableId="528639086">
    <w:abstractNumId w:val="23"/>
  </w:num>
  <w:num w:numId="32" w16cid:durableId="1678919645">
    <w:abstractNumId w:val="32"/>
  </w:num>
  <w:num w:numId="33" w16cid:durableId="1181504353">
    <w:abstractNumId w:val="23"/>
  </w:num>
  <w:num w:numId="34" w16cid:durableId="387383611">
    <w:abstractNumId w:val="23"/>
  </w:num>
  <w:num w:numId="35" w16cid:durableId="218714415">
    <w:abstractNumId w:val="23"/>
  </w:num>
  <w:num w:numId="36" w16cid:durableId="908423423">
    <w:abstractNumId w:val="21"/>
  </w:num>
  <w:num w:numId="37" w16cid:durableId="2094930916">
    <w:abstractNumId w:val="29"/>
  </w:num>
  <w:num w:numId="38" w16cid:durableId="1800101001">
    <w:abstractNumId w:val="20"/>
  </w:num>
  <w:num w:numId="39" w16cid:durableId="381364568">
    <w:abstractNumId w:val="8"/>
  </w:num>
  <w:num w:numId="40" w16cid:durableId="1300837442">
    <w:abstractNumId w:val="42"/>
  </w:num>
  <w:num w:numId="41" w16cid:durableId="1757365982">
    <w:abstractNumId w:val="6"/>
  </w:num>
  <w:num w:numId="42" w16cid:durableId="127481466">
    <w:abstractNumId w:val="5"/>
  </w:num>
  <w:num w:numId="43" w16cid:durableId="1999067528">
    <w:abstractNumId w:val="40"/>
  </w:num>
  <w:num w:numId="44" w16cid:durableId="721707206">
    <w:abstractNumId w:val="33"/>
  </w:num>
  <w:num w:numId="45" w16cid:durableId="816730602">
    <w:abstractNumId w:val="2"/>
  </w:num>
  <w:num w:numId="46" w16cid:durableId="169759100">
    <w:abstractNumId w:val="34"/>
  </w:num>
  <w:num w:numId="47" w16cid:durableId="653534185">
    <w:abstractNumId w:val="31"/>
  </w:num>
  <w:num w:numId="48" w16cid:durableId="1880049505">
    <w:abstractNumId w:val="3"/>
  </w:num>
  <w:num w:numId="49" w16cid:durableId="856386094">
    <w:abstractNumId w:val="15"/>
  </w:num>
  <w:num w:numId="50" w16cid:durableId="873888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B85"/>
    <w:rsid w:val="00005431"/>
    <w:rsid w:val="00024CDD"/>
    <w:rsid w:val="00043946"/>
    <w:rsid w:val="00066BB8"/>
    <w:rsid w:val="0007653E"/>
    <w:rsid w:val="00092F14"/>
    <w:rsid w:val="000A19BE"/>
    <w:rsid w:val="000B704E"/>
    <w:rsid w:val="000C6059"/>
    <w:rsid w:val="00122C8E"/>
    <w:rsid w:val="00126ADE"/>
    <w:rsid w:val="00133CF2"/>
    <w:rsid w:val="00142235"/>
    <w:rsid w:val="001454C1"/>
    <w:rsid w:val="0017519B"/>
    <w:rsid w:val="00185130"/>
    <w:rsid w:val="001C3771"/>
    <w:rsid w:val="001C5027"/>
    <w:rsid w:val="001F7130"/>
    <w:rsid w:val="001F7A54"/>
    <w:rsid w:val="00230A34"/>
    <w:rsid w:val="00245797"/>
    <w:rsid w:val="0025143A"/>
    <w:rsid w:val="00260520"/>
    <w:rsid w:val="00263AC3"/>
    <w:rsid w:val="002B05EE"/>
    <w:rsid w:val="003276A8"/>
    <w:rsid w:val="003611E1"/>
    <w:rsid w:val="00366E64"/>
    <w:rsid w:val="003A4B41"/>
    <w:rsid w:val="003B4D08"/>
    <w:rsid w:val="004A4085"/>
    <w:rsid w:val="004D5188"/>
    <w:rsid w:val="004D7D62"/>
    <w:rsid w:val="00502857"/>
    <w:rsid w:val="005646B5"/>
    <w:rsid w:val="00580A10"/>
    <w:rsid w:val="00592F8C"/>
    <w:rsid w:val="005A3D23"/>
    <w:rsid w:val="005B5C86"/>
    <w:rsid w:val="005D5F88"/>
    <w:rsid w:val="0062532A"/>
    <w:rsid w:val="0065650B"/>
    <w:rsid w:val="006939A9"/>
    <w:rsid w:val="006E05A0"/>
    <w:rsid w:val="007266BC"/>
    <w:rsid w:val="00744ED9"/>
    <w:rsid w:val="00796CD0"/>
    <w:rsid w:val="007A3585"/>
    <w:rsid w:val="007A516E"/>
    <w:rsid w:val="007B5712"/>
    <w:rsid w:val="007F4A54"/>
    <w:rsid w:val="00802074"/>
    <w:rsid w:val="00815A14"/>
    <w:rsid w:val="00816B50"/>
    <w:rsid w:val="00831449"/>
    <w:rsid w:val="00841595"/>
    <w:rsid w:val="00860BF7"/>
    <w:rsid w:val="00872D04"/>
    <w:rsid w:val="00876F18"/>
    <w:rsid w:val="008A7422"/>
    <w:rsid w:val="008F073B"/>
    <w:rsid w:val="00903425"/>
    <w:rsid w:val="0091205A"/>
    <w:rsid w:val="00922F29"/>
    <w:rsid w:val="00962778"/>
    <w:rsid w:val="009A0DA8"/>
    <w:rsid w:val="009E7F22"/>
    <w:rsid w:val="009F1EFA"/>
    <w:rsid w:val="00A04644"/>
    <w:rsid w:val="00A109FB"/>
    <w:rsid w:val="00A2761B"/>
    <w:rsid w:val="00A640FD"/>
    <w:rsid w:val="00A65450"/>
    <w:rsid w:val="00A87B70"/>
    <w:rsid w:val="00AB5684"/>
    <w:rsid w:val="00AD7A54"/>
    <w:rsid w:val="00AE47D0"/>
    <w:rsid w:val="00AF328D"/>
    <w:rsid w:val="00AF70A8"/>
    <w:rsid w:val="00B305C4"/>
    <w:rsid w:val="00B338C9"/>
    <w:rsid w:val="00B35267"/>
    <w:rsid w:val="00B60D46"/>
    <w:rsid w:val="00B7266C"/>
    <w:rsid w:val="00B73820"/>
    <w:rsid w:val="00B76332"/>
    <w:rsid w:val="00B8468F"/>
    <w:rsid w:val="00B952A6"/>
    <w:rsid w:val="00BA0E5A"/>
    <w:rsid w:val="00BA6535"/>
    <w:rsid w:val="00BA6DBF"/>
    <w:rsid w:val="00C0345A"/>
    <w:rsid w:val="00C9199F"/>
    <w:rsid w:val="00CB67DA"/>
    <w:rsid w:val="00CD2778"/>
    <w:rsid w:val="00CE2E66"/>
    <w:rsid w:val="00CF30F3"/>
    <w:rsid w:val="00CF4743"/>
    <w:rsid w:val="00CF551F"/>
    <w:rsid w:val="00CF6FD8"/>
    <w:rsid w:val="00D03438"/>
    <w:rsid w:val="00D11613"/>
    <w:rsid w:val="00D16610"/>
    <w:rsid w:val="00D33B35"/>
    <w:rsid w:val="00D432BF"/>
    <w:rsid w:val="00D93EA4"/>
    <w:rsid w:val="00DD144C"/>
    <w:rsid w:val="00E352EE"/>
    <w:rsid w:val="00E673DE"/>
    <w:rsid w:val="00EA0796"/>
    <w:rsid w:val="00F20977"/>
    <w:rsid w:val="00F372F1"/>
    <w:rsid w:val="00F448B2"/>
    <w:rsid w:val="00F50EFD"/>
    <w:rsid w:val="00F53C97"/>
    <w:rsid w:val="00F61CE7"/>
    <w:rsid w:val="00F62DC2"/>
    <w:rsid w:val="00F638E0"/>
    <w:rsid w:val="00F651CC"/>
    <w:rsid w:val="00F73B85"/>
    <w:rsid w:val="00F768A3"/>
    <w:rsid w:val="00F9463F"/>
    <w:rsid w:val="00FB3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2B05A7"/>
  <w15:chartTrackingRefBased/>
  <w15:docId w15:val="{4E83BBF4-2086-4681-9061-58D717E16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A3D23"/>
    <w:pPr>
      <w:keepNext/>
      <w:keepLines/>
      <w:numPr>
        <w:numId w:val="28"/>
      </w:numPr>
      <w:spacing w:before="240" w:after="0"/>
      <w:outlineLvl w:val="0"/>
    </w:pPr>
    <w:rPr>
      <w:rFonts w:ascii="Work Sans" w:eastAsiaTheme="majorEastAsia" w:hAnsi="Work Sans" w:cstheme="majorBidi"/>
      <w:b/>
      <w:color w:val="002060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A3585"/>
    <w:pPr>
      <w:keepNext/>
      <w:keepLines/>
      <w:spacing w:before="40" w:after="0"/>
      <w:outlineLvl w:val="1"/>
    </w:pPr>
    <w:rPr>
      <w:rFonts w:ascii="Work Sans" w:eastAsiaTheme="majorEastAsia" w:hAnsi="Work Sans" w:cstheme="majorBidi"/>
      <w:b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0345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A3585"/>
    <w:pPr>
      <w:keepNext/>
      <w:keepLines/>
      <w:spacing w:before="40" w:after="0"/>
      <w:outlineLvl w:val="3"/>
    </w:pPr>
    <w:rPr>
      <w:rFonts w:ascii="Work Sans" w:eastAsiaTheme="majorEastAsia" w:hAnsi="Work Sans" w:cstheme="majorBidi"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73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3B85"/>
  </w:style>
  <w:style w:type="paragraph" w:styleId="Stopka">
    <w:name w:val="footer"/>
    <w:basedOn w:val="Normalny"/>
    <w:link w:val="StopkaZnak"/>
    <w:uiPriority w:val="99"/>
    <w:unhideWhenUsed/>
    <w:rsid w:val="00F73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B85"/>
  </w:style>
  <w:style w:type="paragraph" w:styleId="Tytu">
    <w:name w:val="Title"/>
    <w:basedOn w:val="Normalny"/>
    <w:next w:val="Normalny"/>
    <w:link w:val="TytuZnak"/>
    <w:uiPriority w:val="10"/>
    <w:qFormat/>
    <w:rsid w:val="00F73B8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73B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5A3D23"/>
    <w:rPr>
      <w:rFonts w:ascii="Work Sans" w:eastAsiaTheme="majorEastAsia" w:hAnsi="Work Sans" w:cstheme="majorBidi"/>
      <w:b/>
      <w:color w:val="002060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A3585"/>
    <w:rPr>
      <w:rFonts w:ascii="Work Sans" w:eastAsiaTheme="majorEastAsia" w:hAnsi="Work Sans" w:cstheme="majorBidi"/>
      <w:b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C0345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25143A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5D5F88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D5F88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5D5F88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5D5F88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5D5F88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245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2B05E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30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30F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30F3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rsid w:val="007A3585"/>
    <w:rPr>
      <w:rFonts w:ascii="Work Sans" w:eastAsiaTheme="majorEastAsia" w:hAnsi="Work Sans" w:cstheme="majorBidi"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27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627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627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27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2778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A0E5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A40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A7073-C996-49EC-A434-126BEC160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6</Pages>
  <Words>865</Words>
  <Characters>5195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S.</dc:creator>
  <cp:keywords/>
  <dc:description/>
  <cp:lastModifiedBy>Rafał Olszowski</cp:lastModifiedBy>
  <cp:revision>4</cp:revision>
  <dcterms:created xsi:type="dcterms:W3CDTF">2025-01-11T18:09:00Z</dcterms:created>
  <dcterms:modified xsi:type="dcterms:W3CDTF">2025-01-13T18:03:00Z</dcterms:modified>
</cp:coreProperties>
</file>